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FFEA8" w14:textId="77777777" w:rsidR="00C56E9D" w:rsidRDefault="00454E07">
      <w:r>
        <w:t>English 11 – Transcendentalism – Notes and Analysis</w:t>
      </w:r>
      <w:r>
        <w:tab/>
      </w:r>
      <w:r>
        <w:tab/>
      </w:r>
      <w:r>
        <w:tab/>
      </w:r>
      <w:r>
        <w:tab/>
      </w:r>
      <w:r>
        <w:tab/>
      </w:r>
      <w:r>
        <w:tab/>
      </w:r>
      <w:r>
        <w:tab/>
        <w:t xml:space="preserve">Name: </w:t>
      </w:r>
    </w:p>
    <w:p w14:paraId="3B192755" w14:textId="77777777" w:rsidR="00454E07" w:rsidRDefault="00454E07"/>
    <w:p w14:paraId="4F06B97A" w14:textId="77777777" w:rsidR="00454E07" w:rsidRDefault="00DE3D3E">
      <w:pPr>
        <w:rPr>
          <w:b/>
        </w:rPr>
      </w:pPr>
      <w:proofErr w:type="gramStart"/>
      <w:r>
        <w:rPr>
          <w:b/>
        </w:rPr>
        <w:t>philosophy</w:t>
      </w:r>
      <w:proofErr w:type="gramEnd"/>
    </w:p>
    <w:p w14:paraId="50064FBE" w14:textId="77777777" w:rsidR="00DE3D3E" w:rsidRDefault="00DE3D3E">
      <w:r>
        <w:t xml:space="preserve">For each of the four authors / five texts, identify specific elements of their personal philosophies as conveyed in the essay (3-5 items per essay).  Use colored pencils or highlighters to note the areas where their ideas overlap.  </w:t>
      </w:r>
    </w:p>
    <w:p w14:paraId="1D2DFE5F" w14:textId="77777777" w:rsidR="00DE3D3E" w:rsidRDefault="00DE3D3E"/>
    <w:tbl>
      <w:tblPr>
        <w:tblStyle w:val="TableGrid"/>
        <w:tblW w:w="0" w:type="auto"/>
        <w:tblLook w:val="04A0" w:firstRow="1" w:lastRow="0" w:firstColumn="1" w:lastColumn="0" w:noHBand="0" w:noVBand="1"/>
      </w:tblPr>
      <w:tblGrid>
        <w:gridCol w:w="2865"/>
        <w:gridCol w:w="2865"/>
        <w:gridCol w:w="2866"/>
        <w:gridCol w:w="2866"/>
        <w:gridCol w:w="2866"/>
      </w:tblGrid>
      <w:tr w:rsidR="00DE3D3E" w14:paraId="7DCB1B61" w14:textId="77777777" w:rsidTr="00DE3D3E">
        <w:tc>
          <w:tcPr>
            <w:tcW w:w="2865" w:type="dxa"/>
          </w:tcPr>
          <w:p w14:paraId="08844DE5" w14:textId="77777777" w:rsidR="00DE3D3E" w:rsidRDefault="00DE3D3E">
            <w:r>
              <w:t xml:space="preserve">Kingsolver, “High Tide in </w:t>
            </w:r>
            <w:proofErr w:type="spellStart"/>
            <w:r>
              <w:t>Tuscon</w:t>
            </w:r>
            <w:proofErr w:type="spellEnd"/>
            <w:r>
              <w:t>”</w:t>
            </w:r>
          </w:p>
        </w:tc>
        <w:tc>
          <w:tcPr>
            <w:tcW w:w="2865" w:type="dxa"/>
          </w:tcPr>
          <w:p w14:paraId="56ACF353" w14:textId="77777777" w:rsidR="00DE3D3E" w:rsidRDefault="00DE3D3E">
            <w:r>
              <w:t>Emerson, “Nature”</w:t>
            </w:r>
          </w:p>
        </w:tc>
        <w:tc>
          <w:tcPr>
            <w:tcW w:w="2866" w:type="dxa"/>
          </w:tcPr>
          <w:p w14:paraId="43FFACA4" w14:textId="77777777" w:rsidR="00DE3D3E" w:rsidRDefault="00DE3D3E">
            <w:r>
              <w:t>Emerson, “Self-Reliance”</w:t>
            </w:r>
          </w:p>
        </w:tc>
        <w:tc>
          <w:tcPr>
            <w:tcW w:w="2866" w:type="dxa"/>
          </w:tcPr>
          <w:p w14:paraId="428EE239" w14:textId="77777777" w:rsidR="00DE3D3E" w:rsidRPr="00DE3D3E" w:rsidRDefault="00DE3D3E">
            <w:pPr>
              <w:rPr>
                <w:i/>
              </w:rPr>
            </w:pPr>
            <w:r>
              <w:t xml:space="preserve">Thoreau, </w:t>
            </w:r>
            <w:r>
              <w:rPr>
                <w:i/>
              </w:rPr>
              <w:t>Walden</w:t>
            </w:r>
          </w:p>
        </w:tc>
        <w:tc>
          <w:tcPr>
            <w:tcW w:w="2866" w:type="dxa"/>
          </w:tcPr>
          <w:p w14:paraId="7E898BF4" w14:textId="77777777" w:rsidR="00DE3D3E" w:rsidRDefault="00DE3D3E">
            <w:r>
              <w:t>Dillard, “Living Like Weasels”</w:t>
            </w:r>
          </w:p>
        </w:tc>
      </w:tr>
      <w:tr w:rsidR="00DE3D3E" w14:paraId="1B9536D2" w14:textId="77777777" w:rsidTr="00DE3D3E">
        <w:tc>
          <w:tcPr>
            <w:tcW w:w="2865" w:type="dxa"/>
          </w:tcPr>
          <w:p w14:paraId="73E64F4C" w14:textId="77777777" w:rsidR="00DE3D3E" w:rsidRDefault="00DE3D3E"/>
          <w:p w14:paraId="657D0893" w14:textId="77777777" w:rsidR="00DE3D3E" w:rsidRDefault="00DE3D3E"/>
          <w:p w14:paraId="08BED3E3" w14:textId="77777777" w:rsidR="00DE3D3E" w:rsidRDefault="00DE3D3E"/>
          <w:p w14:paraId="1BD34ED5" w14:textId="77777777" w:rsidR="00DE3D3E" w:rsidRDefault="00DE3D3E"/>
          <w:p w14:paraId="14841108" w14:textId="77777777" w:rsidR="00DE3D3E" w:rsidRDefault="00DE3D3E"/>
          <w:p w14:paraId="298E169B" w14:textId="77777777" w:rsidR="00DE3D3E" w:rsidRDefault="00DE3D3E"/>
          <w:p w14:paraId="4B0602B6" w14:textId="77777777" w:rsidR="00DE3D3E" w:rsidRDefault="00DE3D3E"/>
          <w:p w14:paraId="40A2E81E" w14:textId="77777777" w:rsidR="00DE3D3E" w:rsidRDefault="00DE3D3E"/>
          <w:p w14:paraId="44AFA53C" w14:textId="77777777" w:rsidR="00DE3D3E" w:rsidRDefault="00DE3D3E"/>
          <w:p w14:paraId="2162BC93" w14:textId="77777777" w:rsidR="00DE3D3E" w:rsidRDefault="00DE3D3E"/>
          <w:p w14:paraId="63E91BB5" w14:textId="77777777" w:rsidR="00DE3D3E" w:rsidRDefault="00DE3D3E"/>
          <w:p w14:paraId="00D8D376" w14:textId="77777777" w:rsidR="00DE3D3E" w:rsidRDefault="00DE3D3E"/>
          <w:p w14:paraId="19350E24" w14:textId="77777777" w:rsidR="00DE3D3E" w:rsidRDefault="00DE3D3E"/>
          <w:p w14:paraId="236C3E5E" w14:textId="77777777" w:rsidR="00DE3D3E" w:rsidRDefault="00DE3D3E"/>
          <w:p w14:paraId="0AA15F7A" w14:textId="77777777" w:rsidR="00DE3D3E" w:rsidRDefault="00DE3D3E"/>
          <w:p w14:paraId="6BD87371" w14:textId="77777777" w:rsidR="00DE3D3E" w:rsidRDefault="00DE3D3E"/>
          <w:p w14:paraId="69D1AD5F" w14:textId="77777777" w:rsidR="00DE3D3E" w:rsidRDefault="00DE3D3E"/>
          <w:p w14:paraId="2BF50CB9" w14:textId="77777777" w:rsidR="00DE3D3E" w:rsidRDefault="00DE3D3E"/>
          <w:p w14:paraId="72F5EEAB" w14:textId="77777777" w:rsidR="00DE3D3E" w:rsidRDefault="00DE3D3E"/>
          <w:p w14:paraId="5FD211AD" w14:textId="77777777" w:rsidR="00DE3D3E" w:rsidRDefault="00DE3D3E"/>
          <w:p w14:paraId="18FD07EC" w14:textId="77777777" w:rsidR="00DE3D3E" w:rsidRDefault="00DE3D3E"/>
          <w:p w14:paraId="3E2595B1" w14:textId="77777777" w:rsidR="00DE3D3E" w:rsidRDefault="00DE3D3E"/>
          <w:p w14:paraId="42EC808A" w14:textId="77777777" w:rsidR="00DE3D3E" w:rsidRDefault="00DE3D3E"/>
          <w:p w14:paraId="060C14CA" w14:textId="77777777" w:rsidR="00DE3D3E" w:rsidRDefault="00DE3D3E"/>
          <w:p w14:paraId="18863704" w14:textId="77777777" w:rsidR="00DE3D3E" w:rsidRDefault="00DE3D3E"/>
          <w:p w14:paraId="6FF95FAE" w14:textId="77777777" w:rsidR="00DE3D3E" w:rsidRDefault="00DE3D3E"/>
          <w:p w14:paraId="4CD87E23" w14:textId="77777777" w:rsidR="00DE3D3E" w:rsidRDefault="00DE3D3E"/>
        </w:tc>
        <w:tc>
          <w:tcPr>
            <w:tcW w:w="2865" w:type="dxa"/>
          </w:tcPr>
          <w:p w14:paraId="286BDC28" w14:textId="77777777" w:rsidR="00DE3D3E" w:rsidRDefault="00DE3D3E"/>
        </w:tc>
        <w:tc>
          <w:tcPr>
            <w:tcW w:w="2866" w:type="dxa"/>
          </w:tcPr>
          <w:p w14:paraId="4CE9C365" w14:textId="77777777" w:rsidR="00DE3D3E" w:rsidRDefault="00DE3D3E"/>
        </w:tc>
        <w:tc>
          <w:tcPr>
            <w:tcW w:w="2866" w:type="dxa"/>
          </w:tcPr>
          <w:p w14:paraId="3EF9E3DD" w14:textId="77777777" w:rsidR="00DE3D3E" w:rsidRDefault="00DE3D3E"/>
        </w:tc>
        <w:tc>
          <w:tcPr>
            <w:tcW w:w="2866" w:type="dxa"/>
          </w:tcPr>
          <w:p w14:paraId="13A77DE3" w14:textId="77777777" w:rsidR="00DE3D3E" w:rsidRDefault="00DE3D3E"/>
        </w:tc>
      </w:tr>
    </w:tbl>
    <w:p w14:paraId="4664E976" w14:textId="77777777" w:rsidR="00DE3D3E" w:rsidRDefault="00DE3D3E">
      <w:pPr>
        <w:rPr>
          <w:b/>
        </w:rPr>
      </w:pPr>
      <w:proofErr w:type="gramStart"/>
      <w:r>
        <w:rPr>
          <w:b/>
        </w:rPr>
        <w:lastRenderedPageBreak/>
        <w:t>rhetorical</w:t>
      </w:r>
      <w:proofErr w:type="gramEnd"/>
      <w:r>
        <w:rPr>
          <w:b/>
        </w:rPr>
        <w:t xml:space="preserve"> strategies</w:t>
      </w:r>
    </w:p>
    <w:p w14:paraId="285D1F2C" w14:textId="77777777" w:rsidR="00DE3D3E" w:rsidRDefault="00DE3D3E">
      <w:r>
        <w:t xml:space="preserve">For each of the four authors / five texts, identify a rhetorical strategy that the author used in that text.  Describe the strategy (a metaphor, repetition, employed a specific sentence structure, etc.) and provide at least one example of that strategy in action from the text. Next, explain the effect of that rhetorical strategy on the reader (how does it make you feel? what does it make you realize? etc.). Finally, explain how the use of that strategy with the corresponding effect allows the author to achieve a specific purpose in the text.  </w:t>
      </w:r>
    </w:p>
    <w:p w14:paraId="1781A385" w14:textId="77777777" w:rsidR="00DE3D3E" w:rsidRDefault="00DE3D3E"/>
    <w:tbl>
      <w:tblPr>
        <w:tblStyle w:val="TableGrid"/>
        <w:tblW w:w="0" w:type="auto"/>
        <w:tblLook w:val="04A0" w:firstRow="1" w:lastRow="0" w:firstColumn="1" w:lastColumn="0" w:noHBand="0" w:noVBand="1"/>
      </w:tblPr>
      <w:tblGrid>
        <w:gridCol w:w="4776"/>
        <w:gridCol w:w="4776"/>
        <w:gridCol w:w="4776"/>
      </w:tblGrid>
      <w:tr w:rsidR="00DE3D3E" w14:paraId="51B77DB9" w14:textId="77777777" w:rsidTr="00DE3D3E">
        <w:tc>
          <w:tcPr>
            <w:tcW w:w="4776" w:type="dxa"/>
          </w:tcPr>
          <w:p w14:paraId="636AD232" w14:textId="77777777" w:rsidR="00DE3D3E" w:rsidRPr="00DE3D3E" w:rsidRDefault="00DE3D3E">
            <w:pPr>
              <w:rPr>
                <w:b/>
              </w:rPr>
            </w:pPr>
            <w:proofErr w:type="gramStart"/>
            <w:r w:rsidRPr="00DE3D3E">
              <w:rPr>
                <w:b/>
              </w:rPr>
              <w:t>rhetorical</w:t>
            </w:r>
            <w:proofErr w:type="gramEnd"/>
            <w:r w:rsidRPr="00DE3D3E">
              <w:rPr>
                <w:b/>
              </w:rPr>
              <w:t xml:space="preserve"> strategy with example</w:t>
            </w:r>
          </w:p>
        </w:tc>
        <w:tc>
          <w:tcPr>
            <w:tcW w:w="4776" w:type="dxa"/>
          </w:tcPr>
          <w:p w14:paraId="140EC0CD" w14:textId="77777777" w:rsidR="00DE3D3E" w:rsidRPr="00DE3D3E" w:rsidRDefault="00DE3D3E">
            <w:pPr>
              <w:rPr>
                <w:b/>
              </w:rPr>
            </w:pPr>
            <w:proofErr w:type="gramStart"/>
            <w:r w:rsidRPr="00DE3D3E">
              <w:rPr>
                <w:b/>
              </w:rPr>
              <w:t>effect</w:t>
            </w:r>
            <w:proofErr w:type="gramEnd"/>
          </w:p>
        </w:tc>
        <w:tc>
          <w:tcPr>
            <w:tcW w:w="4776" w:type="dxa"/>
          </w:tcPr>
          <w:p w14:paraId="15073CE3" w14:textId="77777777" w:rsidR="00DE3D3E" w:rsidRPr="00DE3D3E" w:rsidRDefault="00DE3D3E">
            <w:pPr>
              <w:rPr>
                <w:b/>
              </w:rPr>
            </w:pPr>
            <w:proofErr w:type="gramStart"/>
            <w:r w:rsidRPr="00DE3D3E">
              <w:rPr>
                <w:b/>
              </w:rPr>
              <w:t>purpose</w:t>
            </w:r>
            <w:proofErr w:type="gramEnd"/>
          </w:p>
        </w:tc>
      </w:tr>
      <w:tr w:rsidR="00DE3D3E" w14:paraId="0EDB54F2" w14:textId="77777777" w:rsidTr="00DE3D3E">
        <w:tc>
          <w:tcPr>
            <w:tcW w:w="4776" w:type="dxa"/>
          </w:tcPr>
          <w:p w14:paraId="075EF0F6" w14:textId="77777777" w:rsidR="00DE3D3E" w:rsidRDefault="00DE3D3E">
            <w:pPr>
              <w:rPr>
                <w:sz w:val="18"/>
                <w:szCs w:val="18"/>
              </w:rPr>
            </w:pPr>
            <w:r w:rsidRPr="00DE3D3E">
              <w:rPr>
                <w:sz w:val="18"/>
                <w:szCs w:val="18"/>
              </w:rPr>
              <w:t xml:space="preserve">Kingsolver, “High Tide in </w:t>
            </w:r>
            <w:proofErr w:type="spellStart"/>
            <w:r w:rsidRPr="00DE3D3E">
              <w:rPr>
                <w:sz w:val="18"/>
                <w:szCs w:val="18"/>
              </w:rPr>
              <w:t>Tuscon</w:t>
            </w:r>
            <w:proofErr w:type="spellEnd"/>
            <w:r w:rsidRPr="00DE3D3E">
              <w:rPr>
                <w:sz w:val="18"/>
                <w:szCs w:val="18"/>
              </w:rPr>
              <w:t>”</w:t>
            </w:r>
          </w:p>
          <w:p w14:paraId="604EBD2B" w14:textId="77777777" w:rsidR="00DE3D3E" w:rsidRDefault="00DE3D3E">
            <w:pPr>
              <w:rPr>
                <w:sz w:val="18"/>
                <w:szCs w:val="18"/>
              </w:rPr>
            </w:pPr>
          </w:p>
          <w:p w14:paraId="47BC167A" w14:textId="77777777" w:rsidR="00DE3D3E" w:rsidRDefault="00DE3D3E">
            <w:pPr>
              <w:rPr>
                <w:sz w:val="18"/>
                <w:szCs w:val="18"/>
              </w:rPr>
            </w:pPr>
          </w:p>
          <w:p w14:paraId="15B729D4" w14:textId="77777777" w:rsidR="00DE3D3E" w:rsidRDefault="00DE3D3E">
            <w:pPr>
              <w:rPr>
                <w:sz w:val="18"/>
                <w:szCs w:val="18"/>
              </w:rPr>
            </w:pPr>
          </w:p>
          <w:p w14:paraId="2ECC65E2" w14:textId="77777777" w:rsidR="00DE3D3E" w:rsidRDefault="00DE3D3E">
            <w:pPr>
              <w:rPr>
                <w:sz w:val="18"/>
                <w:szCs w:val="18"/>
              </w:rPr>
            </w:pPr>
          </w:p>
          <w:p w14:paraId="726D6DF5" w14:textId="77777777" w:rsidR="00DE3D3E" w:rsidRDefault="00DE3D3E">
            <w:pPr>
              <w:rPr>
                <w:sz w:val="18"/>
                <w:szCs w:val="18"/>
              </w:rPr>
            </w:pPr>
          </w:p>
          <w:p w14:paraId="6B204E8E" w14:textId="77777777" w:rsidR="00DE3D3E" w:rsidRDefault="00DE3D3E">
            <w:pPr>
              <w:rPr>
                <w:sz w:val="18"/>
                <w:szCs w:val="18"/>
              </w:rPr>
            </w:pPr>
          </w:p>
          <w:p w14:paraId="517295D8" w14:textId="77777777" w:rsidR="00DE3D3E" w:rsidRPr="00DE3D3E" w:rsidRDefault="00DE3D3E">
            <w:pPr>
              <w:rPr>
                <w:sz w:val="18"/>
                <w:szCs w:val="18"/>
              </w:rPr>
            </w:pPr>
          </w:p>
        </w:tc>
        <w:tc>
          <w:tcPr>
            <w:tcW w:w="4776" w:type="dxa"/>
          </w:tcPr>
          <w:p w14:paraId="33EB6DD7" w14:textId="77777777" w:rsidR="00DE3D3E" w:rsidRDefault="00DE3D3E"/>
        </w:tc>
        <w:tc>
          <w:tcPr>
            <w:tcW w:w="4776" w:type="dxa"/>
          </w:tcPr>
          <w:p w14:paraId="69E199EF" w14:textId="77777777" w:rsidR="00DE3D3E" w:rsidRDefault="00DE3D3E"/>
        </w:tc>
      </w:tr>
      <w:tr w:rsidR="00DE3D3E" w14:paraId="3CEB5207" w14:textId="77777777" w:rsidTr="00DE3D3E">
        <w:tc>
          <w:tcPr>
            <w:tcW w:w="4776" w:type="dxa"/>
          </w:tcPr>
          <w:p w14:paraId="0F5689B4" w14:textId="77777777" w:rsidR="00DE3D3E" w:rsidRDefault="00DE3D3E">
            <w:pPr>
              <w:rPr>
                <w:sz w:val="18"/>
                <w:szCs w:val="18"/>
              </w:rPr>
            </w:pPr>
            <w:r w:rsidRPr="00DE3D3E">
              <w:rPr>
                <w:sz w:val="18"/>
                <w:szCs w:val="18"/>
              </w:rPr>
              <w:t>Emerson, “Nature”</w:t>
            </w:r>
          </w:p>
          <w:p w14:paraId="05ED844D" w14:textId="77777777" w:rsidR="00DE3D3E" w:rsidRDefault="00DE3D3E">
            <w:pPr>
              <w:rPr>
                <w:sz w:val="18"/>
                <w:szCs w:val="18"/>
              </w:rPr>
            </w:pPr>
          </w:p>
          <w:p w14:paraId="03F94383" w14:textId="77777777" w:rsidR="00DE3D3E" w:rsidRDefault="00DE3D3E">
            <w:pPr>
              <w:rPr>
                <w:sz w:val="18"/>
                <w:szCs w:val="18"/>
              </w:rPr>
            </w:pPr>
          </w:p>
          <w:p w14:paraId="0C9F9B49" w14:textId="77777777" w:rsidR="00DE3D3E" w:rsidRDefault="00DE3D3E">
            <w:pPr>
              <w:rPr>
                <w:sz w:val="18"/>
                <w:szCs w:val="18"/>
              </w:rPr>
            </w:pPr>
          </w:p>
          <w:p w14:paraId="6214F6D1" w14:textId="77777777" w:rsidR="00DE3D3E" w:rsidRDefault="00DE3D3E">
            <w:pPr>
              <w:rPr>
                <w:sz w:val="18"/>
                <w:szCs w:val="18"/>
              </w:rPr>
            </w:pPr>
          </w:p>
          <w:p w14:paraId="594D8BB6" w14:textId="77777777" w:rsidR="00DE3D3E" w:rsidRDefault="00DE3D3E">
            <w:pPr>
              <w:rPr>
                <w:sz w:val="18"/>
                <w:szCs w:val="18"/>
              </w:rPr>
            </w:pPr>
          </w:p>
          <w:p w14:paraId="0EF5B284" w14:textId="77777777" w:rsidR="00DE3D3E" w:rsidRDefault="00DE3D3E">
            <w:pPr>
              <w:rPr>
                <w:sz w:val="18"/>
                <w:szCs w:val="18"/>
              </w:rPr>
            </w:pPr>
          </w:p>
          <w:p w14:paraId="02CE2CED" w14:textId="77777777" w:rsidR="00DE3D3E" w:rsidRPr="00DE3D3E" w:rsidRDefault="00DE3D3E">
            <w:pPr>
              <w:rPr>
                <w:sz w:val="18"/>
                <w:szCs w:val="18"/>
              </w:rPr>
            </w:pPr>
          </w:p>
        </w:tc>
        <w:tc>
          <w:tcPr>
            <w:tcW w:w="4776" w:type="dxa"/>
          </w:tcPr>
          <w:p w14:paraId="3A9E31B3" w14:textId="77777777" w:rsidR="00DE3D3E" w:rsidRDefault="00DE3D3E"/>
        </w:tc>
        <w:tc>
          <w:tcPr>
            <w:tcW w:w="4776" w:type="dxa"/>
          </w:tcPr>
          <w:p w14:paraId="61E5834F" w14:textId="77777777" w:rsidR="00DE3D3E" w:rsidRDefault="00DE3D3E"/>
        </w:tc>
      </w:tr>
      <w:tr w:rsidR="00DE3D3E" w14:paraId="127240B7" w14:textId="77777777" w:rsidTr="00DE3D3E">
        <w:tc>
          <w:tcPr>
            <w:tcW w:w="4776" w:type="dxa"/>
          </w:tcPr>
          <w:p w14:paraId="2AB6B8B3" w14:textId="77777777" w:rsidR="00DE3D3E" w:rsidRDefault="00DE3D3E">
            <w:pPr>
              <w:rPr>
                <w:sz w:val="18"/>
                <w:szCs w:val="18"/>
              </w:rPr>
            </w:pPr>
            <w:r w:rsidRPr="00DE3D3E">
              <w:rPr>
                <w:sz w:val="18"/>
                <w:szCs w:val="18"/>
              </w:rPr>
              <w:t>Emerson, “Self-Reliance”</w:t>
            </w:r>
          </w:p>
          <w:p w14:paraId="3ED882EB" w14:textId="77777777" w:rsidR="00DE3D3E" w:rsidRDefault="00DE3D3E">
            <w:pPr>
              <w:rPr>
                <w:sz w:val="18"/>
                <w:szCs w:val="18"/>
              </w:rPr>
            </w:pPr>
          </w:p>
          <w:p w14:paraId="13234DB0" w14:textId="77777777" w:rsidR="00DE3D3E" w:rsidRDefault="00DE3D3E">
            <w:pPr>
              <w:rPr>
                <w:sz w:val="18"/>
                <w:szCs w:val="18"/>
              </w:rPr>
            </w:pPr>
          </w:p>
          <w:p w14:paraId="4C680405" w14:textId="77777777" w:rsidR="00DE3D3E" w:rsidRDefault="00DE3D3E">
            <w:pPr>
              <w:rPr>
                <w:sz w:val="18"/>
                <w:szCs w:val="18"/>
              </w:rPr>
            </w:pPr>
          </w:p>
          <w:p w14:paraId="4D6F1EAA" w14:textId="77777777" w:rsidR="00DE3D3E" w:rsidRDefault="00DE3D3E">
            <w:pPr>
              <w:rPr>
                <w:sz w:val="18"/>
                <w:szCs w:val="18"/>
              </w:rPr>
            </w:pPr>
          </w:p>
          <w:p w14:paraId="3AF83A59" w14:textId="77777777" w:rsidR="00DE3D3E" w:rsidRDefault="00DE3D3E">
            <w:pPr>
              <w:rPr>
                <w:sz w:val="18"/>
                <w:szCs w:val="18"/>
              </w:rPr>
            </w:pPr>
          </w:p>
          <w:p w14:paraId="5FE332F6" w14:textId="77777777" w:rsidR="00DE3D3E" w:rsidRDefault="00DE3D3E">
            <w:pPr>
              <w:rPr>
                <w:sz w:val="18"/>
                <w:szCs w:val="18"/>
              </w:rPr>
            </w:pPr>
          </w:p>
          <w:p w14:paraId="2A26DDE9" w14:textId="77777777" w:rsidR="00DE3D3E" w:rsidRPr="00DE3D3E" w:rsidRDefault="00DE3D3E">
            <w:pPr>
              <w:rPr>
                <w:sz w:val="18"/>
                <w:szCs w:val="18"/>
              </w:rPr>
            </w:pPr>
          </w:p>
        </w:tc>
        <w:tc>
          <w:tcPr>
            <w:tcW w:w="4776" w:type="dxa"/>
          </w:tcPr>
          <w:p w14:paraId="301C059E" w14:textId="77777777" w:rsidR="00DE3D3E" w:rsidRDefault="00DE3D3E"/>
        </w:tc>
        <w:tc>
          <w:tcPr>
            <w:tcW w:w="4776" w:type="dxa"/>
          </w:tcPr>
          <w:p w14:paraId="3E104D4C" w14:textId="77777777" w:rsidR="00DE3D3E" w:rsidRDefault="00DE3D3E"/>
        </w:tc>
      </w:tr>
      <w:tr w:rsidR="00DE3D3E" w14:paraId="17D57C3D" w14:textId="77777777" w:rsidTr="00DE3D3E">
        <w:tc>
          <w:tcPr>
            <w:tcW w:w="4776" w:type="dxa"/>
          </w:tcPr>
          <w:p w14:paraId="442979BB" w14:textId="77777777" w:rsidR="00DE3D3E" w:rsidRDefault="00DE3D3E">
            <w:pPr>
              <w:rPr>
                <w:i/>
                <w:sz w:val="18"/>
                <w:szCs w:val="18"/>
              </w:rPr>
            </w:pPr>
            <w:r w:rsidRPr="00DE3D3E">
              <w:rPr>
                <w:sz w:val="18"/>
                <w:szCs w:val="18"/>
              </w:rPr>
              <w:t xml:space="preserve">Thoreau, </w:t>
            </w:r>
            <w:r w:rsidRPr="00DE3D3E">
              <w:rPr>
                <w:i/>
                <w:sz w:val="18"/>
                <w:szCs w:val="18"/>
              </w:rPr>
              <w:t>Walden</w:t>
            </w:r>
          </w:p>
          <w:p w14:paraId="062FDF31" w14:textId="77777777" w:rsidR="00DE3D3E" w:rsidRDefault="00DE3D3E">
            <w:pPr>
              <w:rPr>
                <w:i/>
                <w:sz w:val="18"/>
                <w:szCs w:val="18"/>
              </w:rPr>
            </w:pPr>
          </w:p>
          <w:p w14:paraId="75920F9F" w14:textId="77777777" w:rsidR="00DE3D3E" w:rsidRDefault="00DE3D3E">
            <w:pPr>
              <w:rPr>
                <w:i/>
                <w:sz w:val="18"/>
                <w:szCs w:val="18"/>
              </w:rPr>
            </w:pPr>
          </w:p>
          <w:p w14:paraId="7F6E4922" w14:textId="77777777" w:rsidR="00DE3D3E" w:rsidRDefault="00DE3D3E">
            <w:pPr>
              <w:rPr>
                <w:i/>
                <w:sz w:val="18"/>
                <w:szCs w:val="18"/>
              </w:rPr>
            </w:pPr>
          </w:p>
          <w:p w14:paraId="44F89FA7" w14:textId="77777777" w:rsidR="00DE3D3E" w:rsidRDefault="00DE3D3E">
            <w:pPr>
              <w:rPr>
                <w:i/>
                <w:sz w:val="18"/>
                <w:szCs w:val="18"/>
              </w:rPr>
            </w:pPr>
          </w:p>
          <w:p w14:paraId="11119EB7" w14:textId="77777777" w:rsidR="00DE3D3E" w:rsidRDefault="00DE3D3E">
            <w:pPr>
              <w:rPr>
                <w:i/>
                <w:sz w:val="18"/>
                <w:szCs w:val="18"/>
              </w:rPr>
            </w:pPr>
          </w:p>
          <w:p w14:paraId="6C028C2C" w14:textId="77777777" w:rsidR="00DE3D3E" w:rsidRDefault="00DE3D3E">
            <w:pPr>
              <w:rPr>
                <w:i/>
                <w:sz w:val="18"/>
                <w:szCs w:val="18"/>
              </w:rPr>
            </w:pPr>
          </w:p>
          <w:p w14:paraId="38C86EF1" w14:textId="77777777" w:rsidR="00DE3D3E" w:rsidRPr="00DE3D3E" w:rsidRDefault="00DE3D3E">
            <w:pPr>
              <w:rPr>
                <w:i/>
                <w:sz w:val="18"/>
                <w:szCs w:val="18"/>
              </w:rPr>
            </w:pPr>
          </w:p>
        </w:tc>
        <w:tc>
          <w:tcPr>
            <w:tcW w:w="4776" w:type="dxa"/>
          </w:tcPr>
          <w:p w14:paraId="7C54F03C" w14:textId="77777777" w:rsidR="00DE3D3E" w:rsidRDefault="00DE3D3E"/>
        </w:tc>
        <w:tc>
          <w:tcPr>
            <w:tcW w:w="4776" w:type="dxa"/>
          </w:tcPr>
          <w:p w14:paraId="61912215" w14:textId="77777777" w:rsidR="00DE3D3E" w:rsidRDefault="00DE3D3E"/>
        </w:tc>
      </w:tr>
      <w:tr w:rsidR="00DE3D3E" w14:paraId="60C189B5" w14:textId="77777777" w:rsidTr="00DE3D3E">
        <w:tc>
          <w:tcPr>
            <w:tcW w:w="4776" w:type="dxa"/>
          </w:tcPr>
          <w:p w14:paraId="740BE641" w14:textId="77777777" w:rsidR="00DE3D3E" w:rsidRDefault="00DE3D3E">
            <w:pPr>
              <w:rPr>
                <w:sz w:val="18"/>
                <w:szCs w:val="18"/>
              </w:rPr>
            </w:pPr>
            <w:r w:rsidRPr="00DE3D3E">
              <w:rPr>
                <w:sz w:val="18"/>
                <w:szCs w:val="18"/>
              </w:rPr>
              <w:t xml:space="preserve">Dillard, “Living Like Weasels” </w:t>
            </w:r>
          </w:p>
          <w:p w14:paraId="078D515D" w14:textId="77777777" w:rsidR="00DE3D3E" w:rsidRDefault="00DE3D3E">
            <w:pPr>
              <w:rPr>
                <w:sz w:val="18"/>
                <w:szCs w:val="18"/>
              </w:rPr>
            </w:pPr>
          </w:p>
          <w:p w14:paraId="5377191A" w14:textId="77777777" w:rsidR="00DE3D3E" w:rsidRDefault="00DE3D3E">
            <w:pPr>
              <w:rPr>
                <w:sz w:val="18"/>
                <w:szCs w:val="18"/>
              </w:rPr>
            </w:pPr>
          </w:p>
          <w:p w14:paraId="1B0ADCC1" w14:textId="77777777" w:rsidR="00DE3D3E" w:rsidRDefault="00DE3D3E">
            <w:pPr>
              <w:rPr>
                <w:sz w:val="18"/>
                <w:szCs w:val="18"/>
              </w:rPr>
            </w:pPr>
          </w:p>
          <w:p w14:paraId="0AC39795" w14:textId="77777777" w:rsidR="00DE3D3E" w:rsidRDefault="00DE3D3E">
            <w:pPr>
              <w:rPr>
                <w:sz w:val="18"/>
                <w:szCs w:val="18"/>
              </w:rPr>
            </w:pPr>
          </w:p>
          <w:p w14:paraId="0C9ADCD7" w14:textId="77777777" w:rsidR="00DE3D3E" w:rsidRDefault="00DE3D3E">
            <w:pPr>
              <w:rPr>
                <w:sz w:val="18"/>
                <w:szCs w:val="18"/>
              </w:rPr>
            </w:pPr>
          </w:p>
          <w:p w14:paraId="2C16CFF1" w14:textId="77777777" w:rsidR="00DE3D3E" w:rsidRDefault="00DE3D3E">
            <w:pPr>
              <w:rPr>
                <w:sz w:val="18"/>
                <w:szCs w:val="18"/>
              </w:rPr>
            </w:pPr>
          </w:p>
          <w:p w14:paraId="02340DFF" w14:textId="77777777" w:rsidR="00DE3D3E" w:rsidRPr="00DE3D3E" w:rsidRDefault="00DE3D3E">
            <w:pPr>
              <w:rPr>
                <w:sz w:val="18"/>
                <w:szCs w:val="18"/>
              </w:rPr>
            </w:pPr>
          </w:p>
        </w:tc>
        <w:tc>
          <w:tcPr>
            <w:tcW w:w="4776" w:type="dxa"/>
          </w:tcPr>
          <w:p w14:paraId="2209A104" w14:textId="77777777" w:rsidR="00DE3D3E" w:rsidRDefault="00DE3D3E"/>
        </w:tc>
        <w:tc>
          <w:tcPr>
            <w:tcW w:w="4776" w:type="dxa"/>
          </w:tcPr>
          <w:p w14:paraId="6672E4D4" w14:textId="77777777" w:rsidR="00DE3D3E" w:rsidRDefault="00DE3D3E"/>
        </w:tc>
      </w:tr>
    </w:tbl>
    <w:p w14:paraId="7BCCC5C8" w14:textId="306D4C68" w:rsidR="00DE3D3E" w:rsidRDefault="00687AFA">
      <w:pPr>
        <w:rPr>
          <w:b/>
        </w:rPr>
      </w:pPr>
      <w:proofErr w:type="gramStart"/>
      <w:r>
        <w:rPr>
          <w:b/>
        </w:rPr>
        <w:t>personal</w:t>
      </w:r>
      <w:proofErr w:type="gramEnd"/>
      <w:r>
        <w:rPr>
          <w:b/>
        </w:rPr>
        <w:t xml:space="preserve"> response</w:t>
      </w:r>
    </w:p>
    <w:p w14:paraId="16DCD1E7" w14:textId="05797030" w:rsidR="00687AFA" w:rsidRDefault="00687AFA">
      <w:r>
        <w:t>For each of the four authors / five texts, select</w:t>
      </w:r>
      <w:r w:rsidR="0075330B">
        <w:t xml:space="preserve"> a line that elicits a strong personal reaction for you (agreement / disagreement / identification, etc.).  For each line, describe your reaction using specific evidence from your own life to explain this reaction.  Make sure that you are disagreeing with at least one of the quotations.  </w:t>
      </w:r>
    </w:p>
    <w:p w14:paraId="53C69CC7" w14:textId="77777777" w:rsidR="0075330B" w:rsidRDefault="0075330B"/>
    <w:tbl>
      <w:tblPr>
        <w:tblStyle w:val="TableGrid"/>
        <w:tblW w:w="0" w:type="auto"/>
        <w:tblLook w:val="04A0" w:firstRow="1" w:lastRow="0" w:firstColumn="1" w:lastColumn="0" w:noHBand="0" w:noVBand="1"/>
      </w:tblPr>
      <w:tblGrid>
        <w:gridCol w:w="1638"/>
        <w:gridCol w:w="4950"/>
        <w:gridCol w:w="7740"/>
      </w:tblGrid>
      <w:tr w:rsidR="0075330B" w14:paraId="02F7353A" w14:textId="77777777" w:rsidTr="0075330B">
        <w:tc>
          <w:tcPr>
            <w:tcW w:w="1638" w:type="dxa"/>
          </w:tcPr>
          <w:p w14:paraId="6FA27BB9" w14:textId="77777777" w:rsidR="0075330B" w:rsidRDefault="0075330B"/>
        </w:tc>
        <w:tc>
          <w:tcPr>
            <w:tcW w:w="4950" w:type="dxa"/>
          </w:tcPr>
          <w:p w14:paraId="7FC8FDE6" w14:textId="5806596A" w:rsidR="0075330B" w:rsidRDefault="0075330B">
            <w:proofErr w:type="gramStart"/>
            <w:r>
              <w:t>quotation</w:t>
            </w:r>
            <w:proofErr w:type="gramEnd"/>
          </w:p>
        </w:tc>
        <w:tc>
          <w:tcPr>
            <w:tcW w:w="7740" w:type="dxa"/>
          </w:tcPr>
          <w:p w14:paraId="5CC16972" w14:textId="06A11E3D" w:rsidR="0075330B" w:rsidRDefault="0075330B">
            <w:proofErr w:type="gramStart"/>
            <w:r>
              <w:t>reaction</w:t>
            </w:r>
            <w:proofErr w:type="gramEnd"/>
          </w:p>
        </w:tc>
      </w:tr>
      <w:tr w:rsidR="0075330B" w14:paraId="55905917" w14:textId="77777777" w:rsidTr="0075330B">
        <w:tc>
          <w:tcPr>
            <w:tcW w:w="1638" w:type="dxa"/>
          </w:tcPr>
          <w:p w14:paraId="7B87F1CF" w14:textId="77777777" w:rsidR="0075330B" w:rsidRDefault="0075330B" w:rsidP="00045311">
            <w:pPr>
              <w:rPr>
                <w:sz w:val="18"/>
                <w:szCs w:val="18"/>
              </w:rPr>
            </w:pPr>
            <w:r w:rsidRPr="00DE3D3E">
              <w:rPr>
                <w:sz w:val="18"/>
                <w:szCs w:val="18"/>
              </w:rPr>
              <w:t xml:space="preserve">Kingsolver, “High Tide in </w:t>
            </w:r>
            <w:proofErr w:type="spellStart"/>
            <w:r w:rsidRPr="00DE3D3E">
              <w:rPr>
                <w:sz w:val="18"/>
                <w:szCs w:val="18"/>
              </w:rPr>
              <w:t>Tuscon</w:t>
            </w:r>
            <w:proofErr w:type="spellEnd"/>
            <w:r w:rsidRPr="00DE3D3E">
              <w:rPr>
                <w:sz w:val="18"/>
                <w:szCs w:val="18"/>
              </w:rPr>
              <w:t>”</w:t>
            </w:r>
          </w:p>
          <w:p w14:paraId="29548285" w14:textId="77777777" w:rsidR="0075330B" w:rsidRDefault="0075330B" w:rsidP="00045311">
            <w:pPr>
              <w:rPr>
                <w:sz w:val="18"/>
                <w:szCs w:val="18"/>
              </w:rPr>
            </w:pPr>
          </w:p>
          <w:p w14:paraId="2A1FE695" w14:textId="77777777" w:rsidR="0075330B" w:rsidRDefault="0075330B" w:rsidP="00045311">
            <w:pPr>
              <w:rPr>
                <w:sz w:val="18"/>
                <w:szCs w:val="18"/>
              </w:rPr>
            </w:pPr>
          </w:p>
          <w:p w14:paraId="24DDB9CC" w14:textId="77777777" w:rsidR="0075330B" w:rsidRDefault="0075330B" w:rsidP="00045311">
            <w:pPr>
              <w:rPr>
                <w:sz w:val="18"/>
                <w:szCs w:val="18"/>
              </w:rPr>
            </w:pPr>
          </w:p>
          <w:p w14:paraId="692D8E84" w14:textId="77777777" w:rsidR="0075330B" w:rsidRDefault="0075330B" w:rsidP="00045311">
            <w:pPr>
              <w:rPr>
                <w:sz w:val="18"/>
                <w:szCs w:val="18"/>
              </w:rPr>
            </w:pPr>
          </w:p>
          <w:p w14:paraId="771E9190" w14:textId="77777777" w:rsidR="0075330B" w:rsidRDefault="0075330B" w:rsidP="00045311">
            <w:pPr>
              <w:rPr>
                <w:sz w:val="18"/>
                <w:szCs w:val="18"/>
              </w:rPr>
            </w:pPr>
          </w:p>
          <w:p w14:paraId="6412DDA6" w14:textId="77777777" w:rsidR="0075330B" w:rsidRDefault="0075330B"/>
        </w:tc>
        <w:tc>
          <w:tcPr>
            <w:tcW w:w="4950" w:type="dxa"/>
          </w:tcPr>
          <w:p w14:paraId="60C19A61" w14:textId="477163EA" w:rsidR="0075330B" w:rsidRDefault="0075330B"/>
        </w:tc>
        <w:tc>
          <w:tcPr>
            <w:tcW w:w="7740" w:type="dxa"/>
          </w:tcPr>
          <w:p w14:paraId="7E4C70CD" w14:textId="77777777" w:rsidR="0075330B" w:rsidRDefault="0075330B"/>
        </w:tc>
      </w:tr>
      <w:tr w:rsidR="0075330B" w14:paraId="76A2AEB1" w14:textId="77777777" w:rsidTr="0075330B">
        <w:tc>
          <w:tcPr>
            <w:tcW w:w="1638" w:type="dxa"/>
          </w:tcPr>
          <w:p w14:paraId="6AC32677" w14:textId="77777777" w:rsidR="0075330B" w:rsidRDefault="0075330B" w:rsidP="00045311">
            <w:pPr>
              <w:rPr>
                <w:sz w:val="18"/>
                <w:szCs w:val="18"/>
              </w:rPr>
            </w:pPr>
            <w:r w:rsidRPr="00DE3D3E">
              <w:rPr>
                <w:sz w:val="18"/>
                <w:szCs w:val="18"/>
              </w:rPr>
              <w:t>Emerson, “Nature”</w:t>
            </w:r>
          </w:p>
          <w:p w14:paraId="5BA78576" w14:textId="77777777" w:rsidR="0075330B" w:rsidRDefault="0075330B" w:rsidP="00045311">
            <w:pPr>
              <w:rPr>
                <w:sz w:val="18"/>
                <w:szCs w:val="18"/>
              </w:rPr>
            </w:pPr>
          </w:p>
          <w:p w14:paraId="44B7DEBA" w14:textId="77777777" w:rsidR="0075330B" w:rsidRDefault="0075330B" w:rsidP="00045311">
            <w:pPr>
              <w:rPr>
                <w:sz w:val="18"/>
                <w:szCs w:val="18"/>
              </w:rPr>
            </w:pPr>
          </w:p>
          <w:p w14:paraId="5CE85DC2" w14:textId="77777777" w:rsidR="0075330B" w:rsidRDefault="0075330B" w:rsidP="00045311">
            <w:pPr>
              <w:rPr>
                <w:sz w:val="18"/>
                <w:szCs w:val="18"/>
              </w:rPr>
            </w:pPr>
          </w:p>
          <w:p w14:paraId="5961D3A9" w14:textId="77777777" w:rsidR="0075330B" w:rsidRDefault="0075330B" w:rsidP="00045311">
            <w:pPr>
              <w:rPr>
                <w:sz w:val="18"/>
                <w:szCs w:val="18"/>
              </w:rPr>
            </w:pPr>
          </w:p>
          <w:p w14:paraId="783D3C30" w14:textId="77777777" w:rsidR="0075330B" w:rsidRDefault="0075330B" w:rsidP="00045311">
            <w:pPr>
              <w:rPr>
                <w:sz w:val="18"/>
                <w:szCs w:val="18"/>
              </w:rPr>
            </w:pPr>
          </w:p>
          <w:p w14:paraId="77E4EB5F" w14:textId="77777777" w:rsidR="0075330B" w:rsidRDefault="0075330B"/>
        </w:tc>
        <w:tc>
          <w:tcPr>
            <w:tcW w:w="4950" w:type="dxa"/>
          </w:tcPr>
          <w:p w14:paraId="1DB6A17F" w14:textId="42CE1ABF" w:rsidR="0075330B" w:rsidRDefault="0075330B"/>
        </w:tc>
        <w:tc>
          <w:tcPr>
            <w:tcW w:w="7740" w:type="dxa"/>
          </w:tcPr>
          <w:p w14:paraId="025E4C53" w14:textId="77777777" w:rsidR="0075330B" w:rsidRDefault="0075330B"/>
        </w:tc>
      </w:tr>
      <w:tr w:rsidR="0075330B" w14:paraId="64DA4C16" w14:textId="77777777" w:rsidTr="0075330B">
        <w:tc>
          <w:tcPr>
            <w:tcW w:w="1638" w:type="dxa"/>
          </w:tcPr>
          <w:p w14:paraId="603AF04D" w14:textId="77777777" w:rsidR="0075330B" w:rsidRDefault="0075330B" w:rsidP="00045311">
            <w:pPr>
              <w:rPr>
                <w:sz w:val="18"/>
                <w:szCs w:val="18"/>
              </w:rPr>
            </w:pPr>
            <w:r w:rsidRPr="00DE3D3E">
              <w:rPr>
                <w:sz w:val="18"/>
                <w:szCs w:val="18"/>
              </w:rPr>
              <w:t>Emerson, “Self-Reliance”</w:t>
            </w:r>
          </w:p>
          <w:p w14:paraId="5021A558" w14:textId="77777777" w:rsidR="0075330B" w:rsidRDefault="0075330B" w:rsidP="00045311">
            <w:pPr>
              <w:rPr>
                <w:sz w:val="18"/>
                <w:szCs w:val="18"/>
              </w:rPr>
            </w:pPr>
          </w:p>
          <w:p w14:paraId="35D105F9" w14:textId="77777777" w:rsidR="0075330B" w:rsidRDefault="0075330B" w:rsidP="00045311">
            <w:pPr>
              <w:rPr>
                <w:sz w:val="18"/>
                <w:szCs w:val="18"/>
              </w:rPr>
            </w:pPr>
          </w:p>
          <w:p w14:paraId="2EDEF59A" w14:textId="77777777" w:rsidR="0075330B" w:rsidRDefault="0075330B" w:rsidP="00045311">
            <w:pPr>
              <w:rPr>
                <w:sz w:val="18"/>
                <w:szCs w:val="18"/>
              </w:rPr>
            </w:pPr>
          </w:p>
          <w:p w14:paraId="3A80EE1C" w14:textId="77777777" w:rsidR="0075330B" w:rsidRDefault="0075330B" w:rsidP="00045311">
            <w:pPr>
              <w:rPr>
                <w:sz w:val="18"/>
                <w:szCs w:val="18"/>
              </w:rPr>
            </w:pPr>
          </w:p>
          <w:p w14:paraId="7F3B87DA" w14:textId="77777777" w:rsidR="0075330B" w:rsidRDefault="0075330B" w:rsidP="00045311">
            <w:pPr>
              <w:rPr>
                <w:sz w:val="18"/>
                <w:szCs w:val="18"/>
              </w:rPr>
            </w:pPr>
          </w:p>
          <w:p w14:paraId="790DE331" w14:textId="77777777" w:rsidR="0075330B" w:rsidRDefault="0075330B"/>
        </w:tc>
        <w:tc>
          <w:tcPr>
            <w:tcW w:w="4950" w:type="dxa"/>
          </w:tcPr>
          <w:p w14:paraId="5A14B264" w14:textId="2426A17C" w:rsidR="0075330B" w:rsidRDefault="0075330B"/>
        </w:tc>
        <w:tc>
          <w:tcPr>
            <w:tcW w:w="7740" w:type="dxa"/>
          </w:tcPr>
          <w:p w14:paraId="670C7B12" w14:textId="77777777" w:rsidR="0075330B" w:rsidRDefault="0075330B"/>
        </w:tc>
      </w:tr>
      <w:tr w:rsidR="0075330B" w14:paraId="294109B7" w14:textId="77777777" w:rsidTr="0075330B">
        <w:tc>
          <w:tcPr>
            <w:tcW w:w="1638" w:type="dxa"/>
          </w:tcPr>
          <w:p w14:paraId="533B1BB3" w14:textId="77777777" w:rsidR="0075330B" w:rsidRDefault="0075330B" w:rsidP="00045311">
            <w:pPr>
              <w:rPr>
                <w:i/>
                <w:sz w:val="18"/>
                <w:szCs w:val="18"/>
              </w:rPr>
            </w:pPr>
            <w:r w:rsidRPr="00DE3D3E">
              <w:rPr>
                <w:sz w:val="18"/>
                <w:szCs w:val="18"/>
              </w:rPr>
              <w:t xml:space="preserve">Thoreau, </w:t>
            </w:r>
            <w:r w:rsidRPr="00DE3D3E">
              <w:rPr>
                <w:i/>
                <w:sz w:val="18"/>
                <w:szCs w:val="18"/>
              </w:rPr>
              <w:t>Walden</w:t>
            </w:r>
          </w:p>
          <w:p w14:paraId="1DA28D7A" w14:textId="77777777" w:rsidR="0075330B" w:rsidRDefault="0075330B" w:rsidP="00045311">
            <w:pPr>
              <w:rPr>
                <w:i/>
                <w:sz w:val="18"/>
                <w:szCs w:val="18"/>
              </w:rPr>
            </w:pPr>
          </w:p>
          <w:p w14:paraId="001A46EF" w14:textId="77777777" w:rsidR="0075330B" w:rsidRDefault="0075330B" w:rsidP="00045311">
            <w:pPr>
              <w:rPr>
                <w:i/>
                <w:sz w:val="18"/>
                <w:szCs w:val="18"/>
              </w:rPr>
            </w:pPr>
          </w:p>
          <w:p w14:paraId="0B1FE87D" w14:textId="77777777" w:rsidR="0075330B" w:rsidRDefault="0075330B" w:rsidP="00045311">
            <w:pPr>
              <w:rPr>
                <w:i/>
                <w:sz w:val="18"/>
                <w:szCs w:val="18"/>
              </w:rPr>
            </w:pPr>
          </w:p>
          <w:p w14:paraId="6226B696" w14:textId="77777777" w:rsidR="0075330B" w:rsidRDefault="0075330B" w:rsidP="00045311">
            <w:pPr>
              <w:rPr>
                <w:i/>
                <w:sz w:val="18"/>
                <w:szCs w:val="18"/>
              </w:rPr>
            </w:pPr>
          </w:p>
          <w:p w14:paraId="02378309" w14:textId="77777777" w:rsidR="0075330B" w:rsidRDefault="0075330B" w:rsidP="00045311">
            <w:pPr>
              <w:rPr>
                <w:i/>
                <w:sz w:val="18"/>
                <w:szCs w:val="18"/>
              </w:rPr>
            </w:pPr>
          </w:p>
          <w:p w14:paraId="1E5E5DF1" w14:textId="77777777" w:rsidR="0075330B" w:rsidRDefault="0075330B"/>
        </w:tc>
        <w:tc>
          <w:tcPr>
            <w:tcW w:w="4950" w:type="dxa"/>
          </w:tcPr>
          <w:p w14:paraId="25A5CD13" w14:textId="24D1C424" w:rsidR="0075330B" w:rsidRDefault="0075330B"/>
        </w:tc>
        <w:tc>
          <w:tcPr>
            <w:tcW w:w="7740" w:type="dxa"/>
          </w:tcPr>
          <w:p w14:paraId="64B906A6" w14:textId="77777777" w:rsidR="0075330B" w:rsidRDefault="0075330B"/>
        </w:tc>
      </w:tr>
      <w:tr w:rsidR="0075330B" w14:paraId="31DA072A" w14:textId="77777777" w:rsidTr="0075330B">
        <w:tc>
          <w:tcPr>
            <w:tcW w:w="1638" w:type="dxa"/>
          </w:tcPr>
          <w:p w14:paraId="7ABD6F0B" w14:textId="77777777" w:rsidR="0075330B" w:rsidRDefault="0075330B" w:rsidP="00045311">
            <w:pPr>
              <w:rPr>
                <w:sz w:val="18"/>
                <w:szCs w:val="18"/>
              </w:rPr>
            </w:pPr>
            <w:r w:rsidRPr="00DE3D3E">
              <w:rPr>
                <w:sz w:val="18"/>
                <w:szCs w:val="18"/>
              </w:rPr>
              <w:t xml:space="preserve">Dillard, “Living Like Weasels” </w:t>
            </w:r>
          </w:p>
          <w:p w14:paraId="5059E1BF" w14:textId="77777777" w:rsidR="0075330B" w:rsidRDefault="0075330B" w:rsidP="00045311">
            <w:pPr>
              <w:rPr>
                <w:sz w:val="18"/>
                <w:szCs w:val="18"/>
              </w:rPr>
            </w:pPr>
          </w:p>
          <w:p w14:paraId="233633D5" w14:textId="77777777" w:rsidR="0075330B" w:rsidRDefault="0075330B" w:rsidP="00045311">
            <w:pPr>
              <w:rPr>
                <w:sz w:val="18"/>
                <w:szCs w:val="18"/>
              </w:rPr>
            </w:pPr>
          </w:p>
          <w:p w14:paraId="716F24E1" w14:textId="77777777" w:rsidR="0075330B" w:rsidRDefault="0075330B" w:rsidP="00045311">
            <w:pPr>
              <w:rPr>
                <w:sz w:val="18"/>
                <w:szCs w:val="18"/>
              </w:rPr>
            </w:pPr>
          </w:p>
          <w:p w14:paraId="4FE6B5E9" w14:textId="77777777" w:rsidR="0075330B" w:rsidRDefault="0075330B" w:rsidP="00045311">
            <w:pPr>
              <w:rPr>
                <w:sz w:val="18"/>
                <w:szCs w:val="18"/>
              </w:rPr>
            </w:pPr>
          </w:p>
          <w:p w14:paraId="60DD9451" w14:textId="77777777" w:rsidR="0075330B" w:rsidRDefault="0075330B" w:rsidP="00045311">
            <w:pPr>
              <w:rPr>
                <w:sz w:val="18"/>
                <w:szCs w:val="18"/>
              </w:rPr>
            </w:pPr>
          </w:p>
          <w:p w14:paraId="2F8FDE1D" w14:textId="77777777" w:rsidR="0075330B" w:rsidRDefault="0075330B" w:rsidP="00045311">
            <w:pPr>
              <w:rPr>
                <w:sz w:val="18"/>
                <w:szCs w:val="18"/>
              </w:rPr>
            </w:pPr>
          </w:p>
          <w:p w14:paraId="20257501" w14:textId="77777777" w:rsidR="0075330B" w:rsidRDefault="0075330B"/>
        </w:tc>
        <w:tc>
          <w:tcPr>
            <w:tcW w:w="4950" w:type="dxa"/>
          </w:tcPr>
          <w:p w14:paraId="3F1E6B2D" w14:textId="25469742" w:rsidR="0075330B" w:rsidRDefault="0075330B"/>
        </w:tc>
        <w:tc>
          <w:tcPr>
            <w:tcW w:w="7740" w:type="dxa"/>
          </w:tcPr>
          <w:p w14:paraId="0D0271F2" w14:textId="77777777" w:rsidR="0075330B" w:rsidRDefault="0075330B"/>
        </w:tc>
      </w:tr>
    </w:tbl>
    <w:p w14:paraId="1ED19883" w14:textId="506D236D" w:rsidR="0075330B" w:rsidRDefault="00C96DD6">
      <w:pPr>
        <w:rPr>
          <w:b/>
        </w:rPr>
      </w:pPr>
      <w:proofErr w:type="gramStart"/>
      <w:r>
        <w:rPr>
          <w:b/>
        </w:rPr>
        <w:t>structural</w:t>
      </w:r>
      <w:proofErr w:type="gramEnd"/>
      <w:r>
        <w:rPr>
          <w:b/>
        </w:rPr>
        <w:t xml:space="preserve"> analysis / organization</w:t>
      </w:r>
    </w:p>
    <w:p w14:paraId="2127921E" w14:textId="2D931EAA" w:rsidR="00C96DD6" w:rsidRDefault="00C96DD6" w:rsidP="00C96DD6">
      <w:r>
        <w:t>A</w:t>
      </w:r>
      <w:r>
        <w:t xml:space="preserve">nalyze the structure and organization of the essay using a chain diagram showing how one aspect of the topic leads to the next. </w:t>
      </w:r>
    </w:p>
    <w:p w14:paraId="000C339B" w14:textId="77777777" w:rsidR="00C96DD6" w:rsidRDefault="00C96DD6" w:rsidP="00C96DD6"/>
    <w:p w14:paraId="6F247E99" w14:textId="00ABE115" w:rsidR="00C96DD6" w:rsidRDefault="00C96DD6" w:rsidP="00C96DD6">
      <w:r>
        <w:t xml:space="preserve">Essay: </w:t>
      </w:r>
    </w:p>
    <w:p w14:paraId="6619A3C0" w14:textId="77777777" w:rsidR="00C96DD6" w:rsidRDefault="00C96DD6" w:rsidP="00C96DD6"/>
    <w:p w14:paraId="5CE69E6C" w14:textId="77777777" w:rsidR="00C96DD6" w:rsidRDefault="00C96DD6" w:rsidP="00C96DD6"/>
    <w:p w14:paraId="16586D21" w14:textId="595F4C66" w:rsidR="00C96DD6" w:rsidRDefault="00C96DD6" w:rsidP="00C96DD6">
      <w:r>
        <w:t xml:space="preserve">Chain Diagram: </w:t>
      </w:r>
      <w:bookmarkStart w:id="0" w:name="_GoBack"/>
      <w:bookmarkEnd w:id="0"/>
    </w:p>
    <w:p w14:paraId="79626FEF" w14:textId="77777777" w:rsidR="00C96DD6" w:rsidRPr="00C96DD6" w:rsidRDefault="00C96DD6"/>
    <w:sectPr w:rsidR="00C96DD6" w:rsidRPr="00C96DD6" w:rsidSect="00454E07">
      <w:pgSz w:w="15840" w:h="12240" w:orient="landscape"/>
      <w:pgMar w:top="936" w:right="864" w:bottom="93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07"/>
    <w:rsid w:val="00454E07"/>
    <w:rsid w:val="004B09DA"/>
    <w:rsid w:val="00687AFA"/>
    <w:rsid w:val="0075330B"/>
    <w:rsid w:val="00AB7F29"/>
    <w:rsid w:val="00C56E9D"/>
    <w:rsid w:val="00C96DD6"/>
    <w:rsid w:val="00DE3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1C1F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299</Words>
  <Characters>1709</Characters>
  <Application>Microsoft Macintosh Word</Application>
  <DocSecurity>0</DocSecurity>
  <Lines>14</Lines>
  <Paragraphs>4</Paragraphs>
  <ScaleCrop>false</ScaleCrop>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4</cp:revision>
  <dcterms:created xsi:type="dcterms:W3CDTF">2016-10-31T20:08:00Z</dcterms:created>
  <dcterms:modified xsi:type="dcterms:W3CDTF">2016-10-31T20:28:00Z</dcterms:modified>
</cp:coreProperties>
</file>