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41B3" w14:textId="1E2A3D29" w:rsidR="00B123ED" w:rsidRPr="002C6EAF" w:rsidRDefault="00632054">
      <w:pPr>
        <w:rPr>
          <w:rFonts w:ascii="Garamond" w:hAnsi="Garamond"/>
        </w:rPr>
      </w:pPr>
      <w:r>
        <w:rPr>
          <w:rFonts w:ascii="Garamond" w:hAnsi="Garamond"/>
        </w:rPr>
        <w:t>Monday, March 28, 2016</w:t>
      </w:r>
    </w:p>
    <w:p w14:paraId="24A12A40" w14:textId="77777777" w:rsidR="002C6EAF" w:rsidRPr="002C6EAF" w:rsidRDefault="002C6EAF">
      <w:pPr>
        <w:rPr>
          <w:rFonts w:ascii="Garamond" w:hAnsi="Garamond"/>
        </w:rPr>
      </w:pPr>
    </w:p>
    <w:p w14:paraId="55DE91E5" w14:textId="77777777" w:rsidR="002C6EAF" w:rsidRPr="002C6EAF" w:rsidRDefault="002C6EAF">
      <w:pPr>
        <w:rPr>
          <w:rFonts w:ascii="Garamond" w:hAnsi="Garamond"/>
        </w:rPr>
      </w:pPr>
      <w:r w:rsidRPr="002C6EAF">
        <w:rPr>
          <w:rFonts w:ascii="Garamond" w:hAnsi="Garamond"/>
        </w:rPr>
        <w:t xml:space="preserve">To: English 9 students and parents / guardians: </w:t>
      </w:r>
    </w:p>
    <w:p w14:paraId="568FE451" w14:textId="77777777" w:rsidR="002C6EAF" w:rsidRPr="002C6EAF" w:rsidRDefault="002C6EAF">
      <w:pPr>
        <w:rPr>
          <w:rFonts w:ascii="Garamond" w:hAnsi="Garamond"/>
        </w:rPr>
      </w:pPr>
    </w:p>
    <w:p w14:paraId="6936E75E" w14:textId="222A3DAA" w:rsidR="002C6EAF" w:rsidRDefault="002C6EAF">
      <w:pPr>
        <w:rPr>
          <w:rFonts w:ascii="Garamond" w:hAnsi="Garamond"/>
        </w:rPr>
      </w:pPr>
      <w:r w:rsidRPr="002C6EAF">
        <w:rPr>
          <w:rFonts w:ascii="Garamond" w:hAnsi="Garamond"/>
        </w:rPr>
        <w:t xml:space="preserve">As we conclude our study of William Golding’s novel, </w:t>
      </w:r>
      <w:r w:rsidRPr="002C6EAF">
        <w:rPr>
          <w:rFonts w:ascii="Garamond" w:hAnsi="Garamond"/>
          <w:i/>
        </w:rPr>
        <w:t>Lord of the Flies,</w:t>
      </w:r>
      <w:r w:rsidRPr="002C6EAF">
        <w:rPr>
          <w:rFonts w:ascii="Garamond" w:hAnsi="Garamond"/>
        </w:rPr>
        <w:t xml:space="preserve"> we will watch and discuss Lee Hirsch’s documentary film, </w:t>
      </w:r>
      <w:r w:rsidRPr="002C6EAF">
        <w:rPr>
          <w:rFonts w:ascii="Garamond" w:hAnsi="Garamond"/>
          <w:i/>
        </w:rPr>
        <w:t>Bully</w:t>
      </w:r>
      <w:r w:rsidRPr="002C6EAF">
        <w:rPr>
          <w:rFonts w:ascii="Garamond" w:hAnsi="Garamond"/>
        </w:rPr>
        <w:t xml:space="preserve">.  The Motion Picture Association of America proposed an “R” rating for this film, perhaps in order to make it harder for young people to view it.  The film contains extremely disturbing content that would probably be shocking to many adults, but, sadly, will not be especially surprising to </w:t>
      </w:r>
      <w:r w:rsidR="00224ABB">
        <w:rPr>
          <w:rFonts w:ascii="Garamond" w:hAnsi="Garamond"/>
        </w:rPr>
        <w:t xml:space="preserve">many </w:t>
      </w:r>
      <w:r w:rsidRPr="002C6EAF">
        <w:rPr>
          <w:rFonts w:ascii="Garamond" w:hAnsi="Garamond"/>
        </w:rPr>
        <w:t xml:space="preserve">school-age children.  The film distributer, The Weinstein Company, chose to release the film without a rating, with the hopes that this would allow more young people to see this extremely important film.  To this end, I am requesting parent/guardian permission to show this film to your child.  If you prefer for you child not to view this film, I will provide him/her with an alternate assignment that can be completed in the library while we are viewing the film.  I am attaching a </w:t>
      </w:r>
      <w:r w:rsidRPr="002C6EAF">
        <w:rPr>
          <w:rFonts w:ascii="Garamond" w:hAnsi="Garamond"/>
          <w:i/>
        </w:rPr>
        <w:t>New York Times</w:t>
      </w:r>
      <w:r w:rsidRPr="002C6EAF">
        <w:rPr>
          <w:rFonts w:ascii="Garamond" w:hAnsi="Garamond"/>
        </w:rPr>
        <w:t xml:space="preserve"> review of the film to this sheet for more details about the film.  Please do not hesitate to contact me if you have any questions or concerns about this film.</w:t>
      </w:r>
      <w:r w:rsidR="00224ABB">
        <w:rPr>
          <w:rFonts w:ascii="Garamond" w:hAnsi="Garamond"/>
        </w:rPr>
        <w:t xml:space="preserve"> </w:t>
      </w:r>
      <w:r w:rsidR="00224ABB" w:rsidRPr="00224ABB">
        <w:rPr>
          <w:rFonts w:ascii="Garamond" w:hAnsi="Garamond"/>
          <w:b/>
        </w:rPr>
        <w:t xml:space="preserve">This permission slip must be returned by Tuesday, </w:t>
      </w:r>
      <w:r w:rsidR="00CF232C">
        <w:rPr>
          <w:rFonts w:ascii="Garamond" w:hAnsi="Garamond"/>
          <w:b/>
        </w:rPr>
        <w:t xml:space="preserve">March </w:t>
      </w:r>
      <w:r w:rsidR="00632054">
        <w:rPr>
          <w:rFonts w:ascii="Garamond" w:hAnsi="Garamond"/>
          <w:b/>
        </w:rPr>
        <w:t>29</w:t>
      </w:r>
      <w:bookmarkStart w:id="0" w:name="_GoBack"/>
      <w:bookmarkEnd w:id="0"/>
      <w:r w:rsidR="00224ABB" w:rsidRPr="00224ABB">
        <w:rPr>
          <w:rFonts w:ascii="Garamond" w:hAnsi="Garamond"/>
          <w:b/>
        </w:rPr>
        <w:t>.</w:t>
      </w:r>
      <w:r w:rsidR="00224ABB">
        <w:rPr>
          <w:rFonts w:ascii="Garamond" w:hAnsi="Garamond"/>
        </w:rPr>
        <w:t xml:space="preserve">  </w:t>
      </w:r>
      <w:r w:rsidRPr="002C6EAF">
        <w:rPr>
          <w:rFonts w:ascii="Garamond" w:hAnsi="Garamond"/>
        </w:rPr>
        <w:t xml:space="preserve">  </w:t>
      </w:r>
    </w:p>
    <w:p w14:paraId="7A56E938" w14:textId="77777777" w:rsidR="00122975" w:rsidRDefault="00122975">
      <w:pPr>
        <w:rPr>
          <w:rFonts w:ascii="Garamond" w:hAnsi="Garamond"/>
        </w:rPr>
      </w:pPr>
    </w:p>
    <w:p w14:paraId="733E1502" w14:textId="77777777" w:rsidR="00122975" w:rsidRDefault="00122975">
      <w:pPr>
        <w:rPr>
          <w:rFonts w:ascii="Garamond" w:hAnsi="Garamond"/>
        </w:rPr>
      </w:pPr>
      <w:r>
        <w:rPr>
          <w:rFonts w:ascii="Garamond" w:hAnsi="Garamond"/>
        </w:rPr>
        <w:t xml:space="preserve">Best, </w:t>
      </w:r>
    </w:p>
    <w:p w14:paraId="2FB8DDBF" w14:textId="0BF211A7" w:rsidR="00122975" w:rsidRPr="002C6EAF" w:rsidRDefault="00CF232C">
      <w:pPr>
        <w:rPr>
          <w:rFonts w:ascii="Garamond" w:hAnsi="Garamond"/>
        </w:rPr>
      </w:pPr>
      <w:r>
        <w:rPr>
          <w:rFonts w:ascii="Garamond" w:hAnsi="Garamond"/>
        </w:rPr>
        <w:t>Rebecca Tucker-Smith</w:t>
      </w:r>
    </w:p>
    <w:p w14:paraId="621FB124" w14:textId="77777777" w:rsidR="002C6EAF" w:rsidRPr="002C6EAF" w:rsidRDefault="002C6EAF">
      <w:pPr>
        <w:rPr>
          <w:rFonts w:ascii="Garamond" w:hAnsi="Garamond"/>
        </w:rPr>
      </w:pPr>
    </w:p>
    <w:p w14:paraId="74DB9A3A" w14:textId="77777777" w:rsidR="002C6EAF" w:rsidRPr="002C6EAF" w:rsidRDefault="002C6EAF">
      <w:pPr>
        <w:rPr>
          <w:rFonts w:ascii="Garamond" w:hAnsi="Garamond"/>
        </w:rPr>
      </w:pPr>
      <w:r w:rsidRPr="002C6EAF">
        <w:rPr>
          <w:rFonts w:ascii="Garamond" w:hAnsi="Garamond"/>
        </w:rPr>
        <w:t xml:space="preserve">My child _____________________________ has my permission to watch the unrated film, </w:t>
      </w:r>
      <w:r w:rsidRPr="002C6EAF">
        <w:rPr>
          <w:rFonts w:ascii="Garamond" w:hAnsi="Garamond"/>
          <w:i/>
        </w:rPr>
        <w:t>Bully</w:t>
      </w:r>
      <w:r w:rsidRPr="002C6EAF">
        <w:rPr>
          <w:rFonts w:ascii="Garamond" w:hAnsi="Garamond"/>
        </w:rPr>
        <w:t xml:space="preserve"> as part of the ninth grade English curriculum.  </w:t>
      </w:r>
    </w:p>
    <w:p w14:paraId="27B88F58" w14:textId="77777777" w:rsidR="002C6EAF" w:rsidRPr="002C6EAF" w:rsidRDefault="002C6EAF">
      <w:pPr>
        <w:rPr>
          <w:rFonts w:ascii="Garamond" w:hAnsi="Garamond"/>
        </w:rPr>
      </w:pPr>
    </w:p>
    <w:p w14:paraId="6E5FE893" w14:textId="77777777" w:rsidR="002C6EAF" w:rsidRPr="002C6EAF" w:rsidRDefault="002C6EAF">
      <w:pPr>
        <w:rPr>
          <w:rFonts w:ascii="Garamond" w:hAnsi="Garamond"/>
        </w:rPr>
      </w:pPr>
    </w:p>
    <w:p w14:paraId="706A45C9" w14:textId="77777777" w:rsidR="002C6EAF" w:rsidRPr="002C6EAF" w:rsidRDefault="002C6EAF">
      <w:pPr>
        <w:rPr>
          <w:rFonts w:ascii="Garamond" w:hAnsi="Garamond"/>
        </w:rPr>
      </w:pPr>
      <w:r w:rsidRPr="002C6EAF">
        <w:rPr>
          <w:rFonts w:ascii="Garamond" w:hAnsi="Garamond"/>
        </w:rPr>
        <w:t xml:space="preserve">__________________________________________________ </w:t>
      </w:r>
    </w:p>
    <w:p w14:paraId="38042FEC" w14:textId="77777777" w:rsidR="002C6EAF" w:rsidRPr="002C6EAF" w:rsidRDefault="002C6EAF">
      <w:pPr>
        <w:pBdr>
          <w:bottom w:val="single" w:sz="6" w:space="1" w:color="auto"/>
        </w:pBdr>
        <w:rPr>
          <w:rFonts w:ascii="Garamond" w:hAnsi="Garamond"/>
        </w:rPr>
      </w:pPr>
      <w:proofErr w:type="gramStart"/>
      <w:r w:rsidRPr="002C6EAF">
        <w:rPr>
          <w:rFonts w:ascii="Garamond" w:hAnsi="Garamond"/>
        </w:rPr>
        <w:t>parent</w:t>
      </w:r>
      <w:proofErr w:type="gramEnd"/>
      <w:r w:rsidRPr="002C6EAF">
        <w:rPr>
          <w:rFonts w:ascii="Garamond" w:hAnsi="Garamond"/>
        </w:rPr>
        <w:t xml:space="preserve"> / guardian signature</w:t>
      </w:r>
    </w:p>
    <w:p w14:paraId="13AF4CF9" w14:textId="77777777" w:rsidR="002C6EAF" w:rsidRPr="002C6EAF" w:rsidRDefault="002C6EAF">
      <w:pPr>
        <w:rPr>
          <w:rFonts w:ascii="Garamond" w:hAnsi="Garamond"/>
        </w:rPr>
      </w:pPr>
    </w:p>
    <w:p w14:paraId="4728B6F0" w14:textId="77777777" w:rsidR="002C6EAF" w:rsidRPr="002C6EAF" w:rsidRDefault="002C6EAF">
      <w:pPr>
        <w:rPr>
          <w:rFonts w:ascii="Garamond" w:hAnsi="Garamond"/>
        </w:rPr>
      </w:pPr>
      <w:r w:rsidRPr="002C6EAF">
        <w:rPr>
          <w:rFonts w:ascii="Garamond" w:hAnsi="Garamond"/>
        </w:rPr>
        <w:t xml:space="preserve">In order to create a safe environment for viewing and discussing this emotionally charged film, all students are required to review and sign the community ‘contract’ below.  </w:t>
      </w:r>
    </w:p>
    <w:p w14:paraId="7FFEDDCA" w14:textId="77777777" w:rsidR="002C6EAF" w:rsidRPr="002C6EAF" w:rsidRDefault="002C6EAF">
      <w:pPr>
        <w:rPr>
          <w:rFonts w:ascii="Garamond" w:hAnsi="Garamond"/>
        </w:rPr>
      </w:pPr>
    </w:p>
    <w:p w14:paraId="6F8F8EF5"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Listen with respect. Try to understand what someone is saying before rushing to judgment. </w:t>
      </w:r>
    </w:p>
    <w:p w14:paraId="716C4184"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Make comments using “I” statements. </w:t>
      </w:r>
    </w:p>
    <w:p w14:paraId="611A502C"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If you do not feel safe making a comment or asking a question, write the thought down. </w:t>
      </w:r>
    </w:p>
    <w:p w14:paraId="4982A57D"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If someone states an idea or question that helps your own learning, say, “Thank you.” </w:t>
      </w:r>
    </w:p>
    <w:p w14:paraId="34138FC4"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If someone says something that hurts or offends you, do not attack the person. Acknowledge that the comment—not the person—hurt your feelings and explain why. </w:t>
      </w:r>
    </w:p>
    <w:p w14:paraId="6D7F267F"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Put-downs are never okay. </w:t>
      </w:r>
    </w:p>
    <w:p w14:paraId="41F4BD3D"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If you don’t understand something, ask a question. </w:t>
      </w:r>
    </w:p>
    <w:p w14:paraId="650CA499"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Think with your head and your heart. </w:t>
      </w:r>
    </w:p>
    <w:p w14:paraId="311380D0"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Share talking time—provide room for others to speak. </w:t>
      </w:r>
    </w:p>
    <w:p w14:paraId="54416F5F"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Do not interrupt others while they are speaking. </w:t>
      </w:r>
    </w:p>
    <w:p w14:paraId="6D5A781C" w14:textId="77777777" w:rsidR="002C6EAF" w:rsidRPr="002C6EAF" w:rsidRDefault="002C6EAF" w:rsidP="00122975">
      <w:pPr>
        <w:widowControl w:val="0"/>
        <w:numPr>
          <w:ilvl w:val="0"/>
          <w:numId w:val="1"/>
        </w:numPr>
        <w:tabs>
          <w:tab w:val="left" w:pos="220"/>
          <w:tab w:val="left" w:pos="720"/>
        </w:tabs>
        <w:autoSpaceDE w:val="0"/>
        <w:autoSpaceDN w:val="0"/>
        <w:adjustRightInd w:val="0"/>
        <w:ind w:hanging="720"/>
        <w:rPr>
          <w:rFonts w:ascii="Garamond" w:hAnsi="Garamond" w:cs="Helvetica Neue"/>
        </w:rPr>
      </w:pPr>
      <w:r w:rsidRPr="002C6EAF">
        <w:rPr>
          <w:rFonts w:ascii="Garamond" w:hAnsi="Garamond" w:cs="Helvetica Neue"/>
        </w:rPr>
        <w:t xml:space="preserve">Write down thoughts, in a journal or notebook, if you don’t have time to say them during our time together. </w:t>
      </w:r>
    </w:p>
    <w:p w14:paraId="42BEB9E4" w14:textId="77777777" w:rsidR="002C6EAF" w:rsidRDefault="002C6EAF" w:rsidP="00122975">
      <w:pPr>
        <w:rPr>
          <w:rFonts w:ascii="Garamond" w:hAnsi="Garamond"/>
        </w:rPr>
      </w:pPr>
    </w:p>
    <w:p w14:paraId="29EE3313" w14:textId="77777777" w:rsidR="00122975" w:rsidRDefault="00122975" w:rsidP="00122975">
      <w:pPr>
        <w:rPr>
          <w:rFonts w:ascii="Garamond" w:hAnsi="Garamond"/>
        </w:rPr>
      </w:pPr>
    </w:p>
    <w:p w14:paraId="322A322D" w14:textId="77777777" w:rsidR="00122975" w:rsidRDefault="00122975" w:rsidP="00122975">
      <w:pPr>
        <w:rPr>
          <w:rFonts w:ascii="Garamond" w:hAnsi="Garamond"/>
        </w:rPr>
      </w:pPr>
      <w:r>
        <w:rPr>
          <w:rFonts w:ascii="Garamond" w:hAnsi="Garamond"/>
        </w:rPr>
        <w:t>______________________________________</w:t>
      </w:r>
      <w:r>
        <w:rPr>
          <w:rFonts w:ascii="Garamond" w:hAnsi="Garamond"/>
        </w:rPr>
        <w:tab/>
      </w:r>
      <w:r>
        <w:rPr>
          <w:rFonts w:ascii="Garamond" w:hAnsi="Garamond"/>
        </w:rPr>
        <w:tab/>
        <w:t>______________</w:t>
      </w:r>
    </w:p>
    <w:p w14:paraId="17D3ACC3" w14:textId="77777777" w:rsidR="00122975" w:rsidRDefault="00122975" w:rsidP="00122975">
      <w:pPr>
        <w:rPr>
          <w:rFonts w:ascii="Garamond" w:hAnsi="Garamond"/>
        </w:rPr>
      </w:pPr>
      <w:proofErr w:type="gramStart"/>
      <w:r>
        <w:rPr>
          <w:rFonts w:ascii="Garamond" w:hAnsi="Garamond"/>
        </w:rPr>
        <w:t>student</w:t>
      </w:r>
      <w:proofErr w:type="gramEnd"/>
      <w:r>
        <w:rPr>
          <w:rFonts w:ascii="Garamond" w:hAnsi="Garamond"/>
        </w:rPr>
        <w:t xml:space="preserve"> 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E976219" w14:textId="77777777" w:rsidR="00122975" w:rsidRDefault="00122975" w:rsidP="00122975">
      <w:pPr>
        <w:rPr>
          <w:rFonts w:ascii="Garamond" w:hAnsi="Garamond"/>
        </w:rPr>
      </w:pPr>
    </w:p>
    <w:p w14:paraId="009B27D6" w14:textId="77777777" w:rsidR="00224ABB" w:rsidRDefault="00224ABB" w:rsidP="00122975">
      <w:pPr>
        <w:rPr>
          <w:rFonts w:ascii="Garamond" w:hAnsi="Garamond"/>
        </w:rPr>
      </w:pPr>
    </w:p>
    <w:p w14:paraId="5B53EC8C" w14:textId="77777777" w:rsidR="00224ABB" w:rsidRDefault="00224ABB" w:rsidP="00122975">
      <w:pPr>
        <w:rPr>
          <w:rFonts w:ascii="Garamond" w:hAnsi="Garamond"/>
        </w:rPr>
      </w:pPr>
    </w:p>
    <w:p w14:paraId="5443EF07" w14:textId="77777777" w:rsidR="00B16E5E" w:rsidRDefault="00B16E5E" w:rsidP="00224ABB">
      <w:pPr>
        <w:shd w:val="clear" w:color="auto" w:fill="FFFFFF"/>
        <w:spacing w:line="225" w:lineRule="atLeast"/>
        <w:rPr>
          <w:rFonts w:ascii="Arial" w:eastAsia="Times New Roman" w:hAnsi="Arial" w:cs="Arial"/>
          <w:color w:val="808080"/>
          <w:sz w:val="15"/>
          <w:szCs w:val="15"/>
        </w:rPr>
      </w:pPr>
    </w:p>
    <w:p w14:paraId="3DA68C5B" w14:textId="77777777" w:rsidR="00224ABB" w:rsidRPr="00224ABB" w:rsidRDefault="00224ABB" w:rsidP="00224ABB">
      <w:pPr>
        <w:shd w:val="clear" w:color="auto" w:fill="FFFFFF"/>
        <w:spacing w:line="225" w:lineRule="atLeast"/>
        <w:rPr>
          <w:rFonts w:ascii="Arial" w:eastAsia="Times New Roman" w:hAnsi="Arial" w:cs="Arial"/>
          <w:color w:val="808080"/>
          <w:sz w:val="15"/>
          <w:szCs w:val="15"/>
        </w:rPr>
      </w:pPr>
      <w:r w:rsidRPr="00224ABB">
        <w:rPr>
          <w:rFonts w:ascii="Arial" w:eastAsia="Times New Roman" w:hAnsi="Arial" w:cs="Arial"/>
          <w:color w:val="808080"/>
          <w:sz w:val="15"/>
          <w:szCs w:val="15"/>
        </w:rPr>
        <w:lastRenderedPageBreak/>
        <w:t>March 29, 2012</w:t>
      </w:r>
    </w:p>
    <w:p w14:paraId="396347AA" w14:textId="77777777" w:rsidR="00224ABB" w:rsidRPr="00224ABB" w:rsidRDefault="00224ABB" w:rsidP="00224ABB">
      <w:pPr>
        <w:shd w:val="clear" w:color="auto" w:fill="FFFFFF"/>
        <w:spacing w:line="336" w:lineRule="atLeast"/>
        <w:rPr>
          <w:rFonts w:ascii="Arial" w:eastAsia="Times New Roman" w:hAnsi="Arial" w:cs="Arial"/>
          <w:caps/>
          <w:color w:val="000000"/>
          <w:sz w:val="15"/>
          <w:szCs w:val="15"/>
        </w:rPr>
      </w:pPr>
      <w:r w:rsidRPr="00224ABB">
        <w:rPr>
          <w:rFonts w:ascii="Arial" w:eastAsia="Times New Roman" w:hAnsi="Arial" w:cs="Arial"/>
          <w:caps/>
          <w:color w:val="000000"/>
          <w:sz w:val="15"/>
          <w:szCs w:val="15"/>
        </w:rPr>
        <w:t>MOVIE REVIEW</w:t>
      </w:r>
      <w:r>
        <w:rPr>
          <w:rFonts w:ascii="Arial" w:eastAsia="Times New Roman" w:hAnsi="Arial" w:cs="Arial"/>
          <w:caps/>
          <w:color w:val="000000"/>
          <w:sz w:val="15"/>
          <w:szCs w:val="15"/>
        </w:rPr>
        <w:t xml:space="preserve"> – New York Times</w:t>
      </w:r>
    </w:p>
    <w:p w14:paraId="30C11EF9" w14:textId="77777777" w:rsidR="00224ABB" w:rsidRPr="00224ABB" w:rsidRDefault="00224ABB" w:rsidP="00224ABB">
      <w:pPr>
        <w:shd w:val="clear" w:color="auto" w:fill="FFFFFF"/>
        <w:spacing w:line="288" w:lineRule="atLeast"/>
        <w:rPr>
          <w:rFonts w:ascii="Arial" w:eastAsia="Times New Roman" w:hAnsi="Arial" w:cs="Arial"/>
          <w:color w:val="808080"/>
          <w:sz w:val="15"/>
          <w:szCs w:val="15"/>
        </w:rPr>
      </w:pPr>
      <w:r w:rsidRPr="00224ABB">
        <w:rPr>
          <w:rFonts w:ascii="Arial" w:eastAsia="Times New Roman" w:hAnsi="Arial" w:cs="Arial"/>
          <w:color w:val="808080"/>
          <w:sz w:val="15"/>
          <w:szCs w:val="15"/>
        </w:rPr>
        <w:t>By A. O. SCOTT</w:t>
      </w:r>
    </w:p>
    <w:p w14:paraId="7BCE049B" w14:textId="77777777" w:rsidR="00224ABB" w:rsidRPr="00224ABB" w:rsidRDefault="00632054" w:rsidP="00224ABB">
      <w:pPr>
        <w:shd w:val="clear" w:color="auto" w:fill="FFFFFF"/>
        <w:spacing w:after="240" w:line="352" w:lineRule="atLeast"/>
        <w:rPr>
          <w:rFonts w:ascii="Georgia" w:hAnsi="Georgia" w:cs="Times New Roman"/>
          <w:color w:val="000000"/>
          <w:sz w:val="23"/>
          <w:szCs w:val="23"/>
        </w:rPr>
      </w:pPr>
      <w:hyperlink r:id="rId6" w:history="1">
        <w:r w:rsidR="00224ABB" w:rsidRPr="00224ABB">
          <w:rPr>
            <w:rFonts w:ascii="Georgia" w:hAnsi="Georgia" w:cs="Times New Roman"/>
            <w:color w:val="666699"/>
            <w:sz w:val="23"/>
            <w:szCs w:val="23"/>
            <w:u w:val="single"/>
          </w:rPr>
          <w:t>“Bully,”</w:t>
        </w:r>
      </w:hyperlink>
      <w:r w:rsidR="00224ABB" w:rsidRPr="00224ABB">
        <w:rPr>
          <w:rFonts w:ascii="Georgia" w:hAnsi="Georgia" w:cs="Times New Roman"/>
          <w:color w:val="000000"/>
          <w:sz w:val="23"/>
          <w:szCs w:val="23"/>
        </w:rPr>
        <w:t> Lee Hirsch’s moving and troubling documentary about the misery some children inflict upon others, arrives at a moment when bullying, long tolerated as a fact of life, is being redefined as a social problem. “Just kids being kids” can no longer be an acceptable response to the kind of sustained physical and emotional abuse that damages the lives of young people whose only sin is appearing weak or weird to their peers.</w:t>
      </w:r>
    </w:p>
    <w:p w14:paraId="29939975"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And while </w:t>
      </w:r>
      <w:hyperlink r:id="rId7" w:tooltip="Official site" w:history="1">
        <w:r w:rsidRPr="00224ABB">
          <w:rPr>
            <w:rFonts w:ascii="Georgia" w:hAnsi="Georgia" w:cs="Times New Roman"/>
            <w:color w:val="666699"/>
            <w:sz w:val="23"/>
            <w:szCs w:val="23"/>
            <w:u w:val="single"/>
          </w:rPr>
          <w:t>the film</w:t>
        </w:r>
      </w:hyperlink>
      <w:r w:rsidRPr="00224ABB">
        <w:rPr>
          <w:rFonts w:ascii="Georgia" w:hAnsi="Georgia" w:cs="Times New Roman"/>
          <w:color w:val="000000"/>
          <w:sz w:val="23"/>
          <w:szCs w:val="23"/>
        </w:rPr>
        <w:t> focuses on the specific struggles of five families in four states, it is also about — and part of — the emergence of a movement. It documents a shift in consciousness of the kind that occurs when isolated, oppressed individuals discover that they are not alone and begin the difficult work of altering intolerable conditions widely regarded as normal.</w:t>
      </w:r>
    </w:p>
    <w:p w14:paraId="1E72EDC1"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The feeling of aloneness is one of the most painful consequences of bullying. It is also, in some ways, a cause of it, since it is almost always socially isolated children (the new kid, the fat kid, the gay kid, the strange kid) who are singled out for mistreatment. For some reason — for any number of reasons that hover unspoken around the edges of Mr. Hirsch’s inquiry — adults often fail to protect their vulnerable charges.</w:t>
      </w:r>
    </w:p>
    <w:p w14:paraId="3A17CD32"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Alex, a 14-year-old in Sioux City, Iowa, whose daily routine includes being teased, humiliated and assaulted (especially on the school bus), cannot bear to tell his parents what is going on. He even sticks up for his tormenters, who he says are “just messing around” when they stab him with pencils and call him vile names.</w:t>
      </w:r>
    </w:p>
    <w:p w14:paraId="3E27C6F7"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“If not for them, what friends do I have?” he asks his distraught, confused mother.</w:t>
      </w:r>
    </w:p>
    <w:p w14:paraId="1708B65E"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It’s a heartbreaking moment. Equally sad — and also infuriating and painfully revealing — is a scene in which an assistant principal at Alex’s middle school tries to settle a conflict between two boys who apparently had been fighting at recess. When she insists that they shake hands, one eagerly obliges, with a smile and an apology. The other sullenly resists, and as she scolds him for his noncooperation (letting his antagonist go), it becomes clear that this boy is the victim, and that the assistant principal’s rushed attempt to be fair is in fact perpetuating a terrible and continuing injustice.</w:t>
      </w:r>
    </w:p>
    <w:p w14:paraId="4448F64F"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 xml:space="preserve">Later, after this same well-meaning, clueless educator has similarly mishandled a meeting with Alex’s parents — showing them pictures of her grandchildren; chirpily insisting that the bus where Alex has been terrorized is “good as gold” — Alex’s mother says “she </w:t>
      </w:r>
      <w:proofErr w:type="spellStart"/>
      <w:r w:rsidRPr="00224ABB">
        <w:rPr>
          <w:rFonts w:ascii="Georgia" w:hAnsi="Georgia" w:cs="Times New Roman"/>
          <w:color w:val="000000"/>
          <w:sz w:val="23"/>
          <w:szCs w:val="23"/>
        </w:rPr>
        <w:t>politicianed</w:t>
      </w:r>
      <w:proofErr w:type="spellEnd"/>
      <w:r w:rsidRPr="00224ABB">
        <w:rPr>
          <w:rFonts w:ascii="Georgia" w:hAnsi="Georgia" w:cs="Times New Roman"/>
          <w:color w:val="000000"/>
          <w:sz w:val="23"/>
          <w:szCs w:val="23"/>
        </w:rPr>
        <w:t xml:space="preserve"> us.”</w:t>
      </w:r>
    </w:p>
    <w:p w14:paraId="3E1E1D73"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There is more “</w:t>
      </w:r>
      <w:proofErr w:type="spellStart"/>
      <w:r w:rsidRPr="00224ABB">
        <w:rPr>
          <w:rFonts w:ascii="Georgia" w:hAnsi="Georgia" w:cs="Times New Roman"/>
          <w:color w:val="000000"/>
          <w:sz w:val="23"/>
          <w:szCs w:val="23"/>
        </w:rPr>
        <w:t>politicianing</w:t>
      </w:r>
      <w:proofErr w:type="spellEnd"/>
      <w:r w:rsidRPr="00224ABB">
        <w:rPr>
          <w:rFonts w:ascii="Georgia" w:hAnsi="Georgia" w:cs="Times New Roman"/>
          <w:color w:val="000000"/>
          <w:sz w:val="23"/>
          <w:szCs w:val="23"/>
        </w:rPr>
        <w:t>” on display in “Bully” than actual bullying, though Mr. Hirsch’s camera does capture a few horrifying episodes (one of them so alarming that he shared it with parents and school officials). In spite of its title, the film is really about the victims, their parents and the powerful grown-ups who let them down.</w:t>
      </w:r>
    </w:p>
    <w:p w14:paraId="245C9C12"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 xml:space="preserve">A school superintendent in Georgia denies that bullying is a big problem in her district, in spite of the suicide of Tyler Long, a 17-year-old student who took his life after enduring years of harassment and ostracism. A sheriff in Yazoo County, Miss., tallies, with dry, bureaucratic relish, the 45 felony counts faced by </w:t>
      </w:r>
      <w:proofErr w:type="spellStart"/>
      <w:r w:rsidRPr="00224ABB">
        <w:rPr>
          <w:rFonts w:ascii="Georgia" w:hAnsi="Georgia" w:cs="Times New Roman"/>
          <w:color w:val="000000"/>
          <w:sz w:val="23"/>
          <w:szCs w:val="23"/>
        </w:rPr>
        <w:t>Ja’Meya</w:t>
      </w:r>
      <w:proofErr w:type="spellEnd"/>
      <w:r w:rsidRPr="00224ABB">
        <w:rPr>
          <w:rFonts w:ascii="Georgia" w:hAnsi="Georgia" w:cs="Times New Roman"/>
          <w:color w:val="000000"/>
          <w:sz w:val="23"/>
          <w:szCs w:val="23"/>
        </w:rPr>
        <w:t xml:space="preserve"> Jackson, a 14-year-old girl who pulled out a gun on a crowded school bus. Nothing can justify such a crime, he says.</w:t>
      </w:r>
    </w:p>
    <w:p w14:paraId="0FDC2978"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 xml:space="preserve">That may be true, but his insistence on a narrow, legalistic understanding of </w:t>
      </w:r>
      <w:proofErr w:type="spellStart"/>
      <w:r w:rsidRPr="00224ABB">
        <w:rPr>
          <w:rFonts w:ascii="Georgia" w:hAnsi="Georgia" w:cs="Times New Roman"/>
          <w:color w:val="000000"/>
          <w:sz w:val="23"/>
          <w:szCs w:val="23"/>
        </w:rPr>
        <w:t>Ja’Meya’s</w:t>
      </w:r>
      <w:proofErr w:type="spellEnd"/>
      <w:r w:rsidRPr="00224ABB">
        <w:rPr>
          <w:rFonts w:ascii="Georgia" w:hAnsi="Georgia" w:cs="Times New Roman"/>
          <w:color w:val="000000"/>
          <w:sz w:val="23"/>
          <w:szCs w:val="23"/>
        </w:rPr>
        <w:t xml:space="preserve"> case betrays a profound lack of concern about the sustained and systematic abuse that she experienced at the hands of her schoolmates.</w:t>
      </w:r>
    </w:p>
    <w:p w14:paraId="0C2FACA6"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It gets worse. In a small town in Oklahoma, Ty Smalley’s suicide left behind loving parents and a devoted best friend, a self-described former bully whose insights are among the most accurate and devastating in the movie.</w:t>
      </w:r>
    </w:p>
    <w:p w14:paraId="1BFF1DCB"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 xml:space="preserve">After </w:t>
      </w:r>
      <w:proofErr w:type="spellStart"/>
      <w:r w:rsidRPr="00224ABB">
        <w:rPr>
          <w:rFonts w:ascii="Georgia" w:hAnsi="Georgia" w:cs="Times New Roman"/>
          <w:color w:val="000000"/>
          <w:sz w:val="23"/>
          <w:szCs w:val="23"/>
        </w:rPr>
        <w:t>Kelby</w:t>
      </w:r>
      <w:proofErr w:type="spellEnd"/>
      <w:r w:rsidRPr="00224ABB">
        <w:rPr>
          <w:rFonts w:ascii="Georgia" w:hAnsi="Georgia" w:cs="Times New Roman"/>
          <w:color w:val="000000"/>
          <w:sz w:val="23"/>
          <w:szCs w:val="23"/>
        </w:rPr>
        <w:t xml:space="preserve"> Johnson, a high school student in another part of Oklahoma, came out as a lesbian, </w:t>
      </w:r>
      <w:proofErr w:type="gramStart"/>
      <w:r w:rsidRPr="00224ABB">
        <w:rPr>
          <w:rFonts w:ascii="Georgia" w:hAnsi="Georgia" w:cs="Times New Roman"/>
          <w:color w:val="000000"/>
          <w:sz w:val="23"/>
          <w:szCs w:val="23"/>
        </w:rPr>
        <w:t>she and her family were shunned by neighbors and former friends</w:t>
      </w:r>
      <w:proofErr w:type="gramEnd"/>
      <w:r w:rsidRPr="00224ABB">
        <w:rPr>
          <w:rFonts w:ascii="Georgia" w:hAnsi="Georgia" w:cs="Times New Roman"/>
          <w:color w:val="000000"/>
          <w:sz w:val="23"/>
          <w:szCs w:val="23"/>
        </w:rPr>
        <w:t xml:space="preserve">, and </w:t>
      </w:r>
      <w:proofErr w:type="spellStart"/>
      <w:r w:rsidRPr="00224ABB">
        <w:rPr>
          <w:rFonts w:ascii="Georgia" w:hAnsi="Georgia" w:cs="Times New Roman"/>
          <w:color w:val="000000"/>
          <w:sz w:val="23"/>
          <w:szCs w:val="23"/>
        </w:rPr>
        <w:t>Kelby</w:t>
      </w:r>
      <w:proofErr w:type="spellEnd"/>
      <w:r w:rsidRPr="00224ABB">
        <w:rPr>
          <w:rFonts w:ascii="Georgia" w:hAnsi="Georgia" w:cs="Times New Roman"/>
          <w:color w:val="000000"/>
          <w:sz w:val="23"/>
          <w:szCs w:val="23"/>
        </w:rPr>
        <w:t xml:space="preserve"> was taunted by teachers as well as fellow students.</w:t>
      </w:r>
    </w:p>
    <w:p w14:paraId="2526C525"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 xml:space="preserve">Mr. Hirsch weaves together these stories with compassion and tact, and he wisely refrains from making scapegoats of the bullies who cause Alex, </w:t>
      </w:r>
      <w:proofErr w:type="spellStart"/>
      <w:r w:rsidRPr="00224ABB">
        <w:rPr>
          <w:rFonts w:ascii="Georgia" w:hAnsi="Georgia" w:cs="Times New Roman"/>
          <w:color w:val="000000"/>
          <w:sz w:val="23"/>
          <w:szCs w:val="23"/>
        </w:rPr>
        <w:t>Ja’Meya</w:t>
      </w:r>
      <w:proofErr w:type="spellEnd"/>
      <w:r w:rsidRPr="00224ABB">
        <w:rPr>
          <w:rFonts w:ascii="Georgia" w:hAnsi="Georgia" w:cs="Times New Roman"/>
          <w:color w:val="000000"/>
          <w:sz w:val="23"/>
          <w:szCs w:val="23"/>
        </w:rPr>
        <w:t xml:space="preserve">, Tyler, Ty and </w:t>
      </w:r>
      <w:proofErr w:type="spellStart"/>
      <w:r w:rsidRPr="00224ABB">
        <w:rPr>
          <w:rFonts w:ascii="Georgia" w:hAnsi="Georgia" w:cs="Times New Roman"/>
          <w:color w:val="000000"/>
          <w:sz w:val="23"/>
          <w:szCs w:val="23"/>
        </w:rPr>
        <w:t>Kelby</w:t>
      </w:r>
      <w:proofErr w:type="spellEnd"/>
      <w:r w:rsidRPr="00224ABB">
        <w:rPr>
          <w:rFonts w:ascii="Georgia" w:hAnsi="Georgia" w:cs="Times New Roman"/>
          <w:color w:val="000000"/>
          <w:sz w:val="23"/>
          <w:szCs w:val="23"/>
        </w:rPr>
        <w:t xml:space="preserve"> so much pain. “Bully” forces you to confront not the cruelty of specific children — who have their own problems, and their good sides as well — but rather the extent to which that cruelty is embedded in our schools and therefore in our society as a whole.</w:t>
      </w:r>
    </w:p>
    <w:p w14:paraId="5B65F275"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At times I found myself craving more analysis, a more explicit discussion of how the problem of bullying is connected to the broader issues of homophobia, education and violence in American life. But those issues are embedded in every story the film has to tell. Its primary intent is to stir feelings rather than to construct theories or make arguments, and its primary audience is not middle-aged intellectuals but middle-school students caught in the middle of the crisis it so powerfully illuminates.</w:t>
      </w:r>
    </w:p>
    <w:p w14:paraId="7113606C"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But while we are on the subject of adult failures, it should be noted that </w:t>
      </w:r>
      <w:hyperlink r:id="rId8" w:tooltip="Official site" w:history="1">
        <w:r w:rsidRPr="00224ABB">
          <w:rPr>
            <w:rFonts w:ascii="Georgia" w:hAnsi="Georgia" w:cs="Times New Roman"/>
            <w:color w:val="666699"/>
            <w:sz w:val="23"/>
            <w:szCs w:val="23"/>
            <w:u w:val="single"/>
          </w:rPr>
          <w:t>the Motion Picture Association of America’s ratings board</w:t>
        </w:r>
      </w:hyperlink>
      <w:r w:rsidRPr="00224ABB">
        <w:rPr>
          <w:rFonts w:ascii="Georgia" w:hAnsi="Georgia" w:cs="Times New Roman"/>
          <w:color w:val="000000"/>
          <w:sz w:val="23"/>
          <w:szCs w:val="23"/>
        </w:rPr>
        <w:t>, by insisting on an R rating for “Bully,” has made it harder for young audiences to see. The Weinstein Company, which is distributing the film, </w:t>
      </w:r>
      <w:hyperlink r:id="rId9" w:tooltip="More from The New York Times" w:history="1">
        <w:r w:rsidRPr="00224ABB">
          <w:rPr>
            <w:rFonts w:ascii="Georgia" w:hAnsi="Georgia" w:cs="Times New Roman"/>
            <w:color w:val="666699"/>
            <w:sz w:val="23"/>
            <w:szCs w:val="23"/>
            <w:u w:val="single"/>
          </w:rPr>
          <w:t>has released it without a rating</w:t>
        </w:r>
      </w:hyperlink>
      <w:r w:rsidRPr="00224ABB">
        <w:rPr>
          <w:rFonts w:ascii="Georgia" w:hAnsi="Georgia" w:cs="Times New Roman"/>
          <w:color w:val="000000"/>
          <w:sz w:val="23"/>
          <w:szCs w:val="23"/>
        </w:rPr>
        <w:t> after the association denied its appeal and after a widely publicized petition drive was unable to change the board’s mind.</w:t>
      </w:r>
    </w:p>
    <w:p w14:paraId="0F66FAFC"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color w:val="000000"/>
          <w:sz w:val="23"/>
          <w:szCs w:val="23"/>
        </w:rPr>
        <w:t xml:space="preserve">There is a little swearing in the movie, and a lot of upsetting stuff, but while some of it may shock parents, very little of it is likely to surprise their school-age children. Whose sensitivity does the association suppose it is protecting? The answer is nobody’s: That organization, like the panicked educators in the film itself, holds fast to its rigid, myopic policies to preserve its own authority. The members of the ratings board perform a useful function, but this is not the first time they’ve </w:t>
      </w:r>
      <w:proofErr w:type="spellStart"/>
      <w:r w:rsidRPr="00224ABB">
        <w:rPr>
          <w:rFonts w:ascii="Georgia" w:hAnsi="Georgia" w:cs="Times New Roman"/>
          <w:color w:val="000000"/>
          <w:sz w:val="23"/>
          <w:szCs w:val="23"/>
        </w:rPr>
        <w:t>politicianed</w:t>
      </w:r>
      <w:proofErr w:type="spellEnd"/>
      <w:r w:rsidRPr="00224ABB">
        <w:rPr>
          <w:rFonts w:ascii="Georgia" w:hAnsi="Georgia" w:cs="Times New Roman"/>
          <w:color w:val="000000"/>
          <w:sz w:val="23"/>
          <w:szCs w:val="23"/>
        </w:rPr>
        <w:t xml:space="preserve"> us.</w:t>
      </w:r>
    </w:p>
    <w:p w14:paraId="7CB750D0"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b/>
          <w:bCs/>
          <w:color w:val="000000"/>
          <w:sz w:val="23"/>
          <w:szCs w:val="23"/>
        </w:rPr>
        <w:t>Bully</w:t>
      </w:r>
    </w:p>
    <w:p w14:paraId="1FA42F67" w14:textId="77777777" w:rsidR="00224ABB" w:rsidRPr="00224ABB" w:rsidRDefault="00224ABB" w:rsidP="00224ABB">
      <w:pPr>
        <w:shd w:val="clear" w:color="auto" w:fill="FFFFFF"/>
        <w:spacing w:after="240" w:line="352" w:lineRule="atLeast"/>
        <w:rPr>
          <w:rFonts w:ascii="Georgia" w:hAnsi="Georgia" w:cs="Times New Roman"/>
          <w:color w:val="000000"/>
          <w:sz w:val="23"/>
          <w:szCs w:val="23"/>
        </w:rPr>
      </w:pPr>
      <w:r w:rsidRPr="00224ABB">
        <w:rPr>
          <w:rFonts w:ascii="Georgia" w:hAnsi="Georgia" w:cs="Times New Roman"/>
          <w:i/>
          <w:iCs/>
          <w:color w:val="000000"/>
          <w:sz w:val="23"/>
          <w:szCs w:val="23"/>
        </w:rPr>
        <w:t>Opens on Friday nationwide.</w:t>
      </w:r>
    </w:p>
    <w:p w14:paraId="78BB555C" w14:textId="77777777" w:rsidR="00224ABB" w:rsidRPr="00224ABB" w:rsidRDefault="00224ABB" w:rsidP="00224ABB">
      <w:pPr>
        <w:shd w:val="clear" w:color="auto" w:fill="FFFFFF"/>
        <w:spacing w:line="352" w:lineRule="atLeast"/>
        <w:rPr>
          <w:rFonts w:ascii="Georgia" w:hAnsi="Georgia" w:cs="Times New Roman"/>
          <w:color w:val="000000"/>
          <w:sz w:val="23"/>
          <w:szCs w:val="23"/>
        </w:rPr>
      </w:pPr>
      <w:r w:rsidRPr="00224ABB">
        <w:rPr>
          <w:rFonts w:ascii="Georgia" w:hAnsi="Georgia" w:cs="Times New Roman"/>
          <w:color w:val="000000"/>
          <w:sz w:val="23"/>
          <w:szCs w:val="23"/>
        </w:rPr>
        <w:t xml:space="preserve">Directed by Lee Hirsch; written and produced by Mr. Hirsch and Cynthia </w:t>
      </w:r>
      <w:proofErr w:type="spellStart"/>
      <w:r w:rsidRPr="00224ABB">
        <w:rPr>
          <w:rFonts w:ascii="Georgia" w:hAnsi="Georgia" w:cs="Times New Roman"/>
          <w:color w:val="000000"/>
          <w:sz w:val="23"/>
          <w:szCs w:val="23"/>
        </w:rPr>
        <w:t>Lowen</w:t>
      </w:r>
      <w:proofErr w:type="spellEnd"/>
      <w:r w:rsidRPr="00224ABB">
        <w:rPr>
          <w:rFonts w:ascii="Georgia" w:hAnsi="Georgia" w:cs="Times New Roman"/>
          <w:color w:val="000000"/>
          <w:sz w:val="23"/>
          <w:szCs w:val="23"/>
        </w:rPr>
        <w:t xml:space="preserve">; director of photography, Mr. Hirsch; edited by Lindsay </w:t>
      </w:r>
      <w:proofErr w:type="spellStart"/>
      <w:r w:rsidRPr="00224ABB">
        <w:rPr>
          <w:rFonts w:ascii="Georgia" w:hAnsi="Georgia" w:cs="Times New Roman"/>
          <w:color w:val="000000"/>
          <w:sz w:val="23"/>
          <w:szCs w:val="23"/>
        </w:rPr>
        <w:t>Utz</w:t>
      </w:r>
      <w:proofErr w:type="spellEnd"/>
      <w:r w:rsidRPr="00224ABB">
        <w:rPr>
          <w:rFonts w:ascii="Georgia" w:hAnsi="Georgia" w:cs="Times New Roman"/>
          <w:color w:val="000000"/>
          <w:sz w:val="23"/>
          <w:szCs w:val="23"/>
        </w:rPr>
        <w:t xml:space="preserve"> and Jenny Golden; music by Ion </w:t>
      </w:r>
      <w:proofErr w:type="spellStart"/>
      <w:r w:rsidRPr="00224ABB">
        <w:rPr>
          <w:rFonts w:ascii="Georgia" w:hAnsi="Georgia" w:cs="Times New Roman"/>
          <w:color w:val="000000"/>
          <w:sz w:val="23"/>
          <w:szCs w:val="23"/>
        </w:rPr>
        <w:t>Furjanic</w:t>
      </w:r>
      <w:proofErr w:type="spellEnd"/>
      <w:r w:rsidRPr="00224ABB">
        <w:rPr>
          <w:rFonts w:ascii="Georgia" w:hAnsi="Georgia" w:cs="Times New Roman"/>
          <w:color w:val="000000"/>
          <w:sz w:val="23"/>
          <w:szCs w:val="23"/>
        </w:rPr>
        <w:t xml:space="preserve"> and Justin Rice/Christian Rudder</w:t>
      </w:r>
      <w:proofErr w:type="gramStart"/>
      <w:r w:rsidRPr="00224ABB">
        <w:rPr>
          <w:rFonts w:ascii="Georgia" w:hAnsi="Georgia" w:cs="Times New Roman"/>
          <w:color w:val="000000"/>
          <w:sz w:val="23"/>
          <w:szCs w:val="23"/>
        </w:rPr>
        <w:t>;</w:t>
      </w:r>
      <w:proofErr w:type="gramEnd"/>
      <w:r w:rsidRPr="00224ABB">
        <w:rPr>
          <w:rFonts w:ascii="Georgia" w:hAnsi="Georgia" w:cs="Times New Roman"/>
          <w:color w:val="000000"/>
          <w:sz w:val="23"/>
          <w:szCs w:val="23"/>
        </w:rPr>
        <w:t xml:space="preserve"> released by the Weinstein Company. Running time: 1 hour 38 minutes. This film is not rated.</w:t>
      </w:r>
    </w:p>
    <w:p w14:paraId="45C6AD8C" w14:textId="77777777" w:rsidR="00224ABB" w:rsidRPr="002C6EAF" w:rsidRDefault="00224ABB" w:rsidP="00122975">
      <w:pPr>
        <w:rPr>
          <w:rFonts w:ascii="Garamond" w:hAnsi="Garamond"/>
        </w:rPr>
      </w:pPr>
    </w:p>
    <w:sectPr w:rsidR="00224ABB" w:rsidRPr="002C6EAF" w:rsidSect="00224ABB">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AF"/>
    <w:rsid w:val="00122975"/>
    <w:rsid w:val="00224ABB"/>
    <w:rsid w:val="002C6EAF"/>
    <w:rsid w:val="004B09DA"/>
    <w:rsid w:val="00632054"/>
    <w:rsid w:val="00B123ED"/>
    <w:rsid w:val="00B16E5E"/>
    <w:rsid w:val="00CF2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88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AB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ABB"/>
    <w:rPr>
      <w:rFonts w:ascii="Times" w:hAnsi="Times"/>
      <w:b/>
      <w:bCs/>
      <w:kern w:val="36"/>
      <w:sz w:val="48"/>
      <w:szCs w:val="48"/>
    </w:rPr>
  </w:style>
  <w:style w:type="paragraph" w:styleId="NormalWeb">
    <w:name w:val="Normal (Web)"/>
    <w:basedOn w:val="Normal"/>
    <w:uiPriority w:val="99"/>
    <w:semiHidden/>
    <w:unhideWhenUsed/>
    <w:rsid w:val="00224A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4ABB"/>
    <w:rPr>
      <w:color w:val="0000FF"/>
      <w:u w:val="single"/>
    </w:rPr>
  </w:style>
  <w:style w:type="character" w:customStyle="1" w:styleId="apple-converted-space">
    <w:name w:val="apple-converted-space"/>
    <w:basedOn w:val="DefaultParagraphFont"/>
    <w:rsid w:val="00224ABB"/>
  </w:style>
  <w:style w:type="character" w:styleId="Strong">
    <w:name w:val="Strong"/>
    <w:basedOn w:val="DefaultParagraphFont"/>
    <w:uiPriority w:val="22"/>
    <w:qFormat/>
    <w:rsid w:val="00224ABB"/>
    <w:rPr>
      <w:b/>
      <w:bCs/>
    </w:rPr>
  </w:style>
  <w:style w:type="character" w:styleId="Emphasis">
    <w:name w:val="Emphasis"/>
    <w:basedOn w:val="DefaultParagraphFont"/>
    <w:uiPriority w:val="20"/>
    <w:qFormat/>
    <w:rsid w:val="00224AB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AB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ABB"/>
    <w:rPr>
      <w:rFonts w:ascii="Times" w:hAnsi="Times"/>
      <w:b/>
      <w:bCs/>
      <w:kern w:val="36"/>
      <w:sz w:val="48"/>
      <w:szCs w:val="48"/>
    </w:rPr>
  </w:style>
  <w:style w:type="paragraph" w:styleId="NormalWeb">
    <w:name w:val="Normal (Web)"/>
    <w:basedOn w:val="Normal"/>
    <w:uiPriority w:val="99"/>
    <w:semiHidden/>
    <w:unhideWhenUsed/>
    <w:rsid w:val="00224A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4ABB"/>
    <w:rPr>
      <w:color w:val="0000FF"/>
      <w:u w:val="single"/>
    </w:rPr>
  </w:style>
  <w:style w:type="character" w:customStyle="1" w:styleId="apple-converted-space">
    <w:name w:val="apple-converted-space"/>
    <w:basedOn w:val="DefaultParagraphFont"/>
    <w:rsid w:val="00224ABB"/>
  </w:style>
  <w:style w:type="character" w:styleId="Strong">
    <w:name w:val="Strong"/>
    <w:basedOn w:val="DefaultParagraphFont"/>
    <w:uiPriority w:val="22"/>
    <w:qFormat/>
    <w:rsid w:val="00224ABB"/>
    <w:rPr>
      <w:b/>
      <w:bCs/>
    </w:rPr>
  </w:style>
  <w:style w:type="character" w:styleId="Emphasis">
    <w:name w:val="Emphasis"/>
    <w:basedOn w:val="DefaultParagraphFont"/>
    <w:uiPriority w:val="20"/>
    <w:qFormat/>
    <w:rsid w:val="00224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415">
      <w:bodyDiv w:val="1"/>
      <w:marLeft w:val="0"/>
      <w:marRight w:val="0"/>
      <w:marTop w:val="0"/>
      <w:marBottom w:val="0"/>
      <w:divBdr>
        <w:top w:val="none" w:sz="0" w:space="0" w:color="auto"/>
        <w:left w:val="none" w:sz="0" w:space="0" w:color="auto"/>
        <w:bottom w:val="none" w:sz="0" w:space="0" w:color="auto"/>
        <w:right w:val="none" w:sz="0" w:space="0" w:color="auto"/>
      </w:divBdr>
      <w:divsChild>
        <w:div w:id="1785731192">
          <w:marLeft w:val="0"/>
          <w:marRight w:val="0"/>
          <w:marTop w:val="0"/>
          <w:marBottom w:val="0"/>
          <w:divBdr>
            <w:top w:val="none" w:sz="0" w:space="0" w:color="auto"/>
            <w:left w:val="none" w:sz="0" w:space="0" w:color="auto"/>
            <w:bottom w:val="none" w:sz="0" w:space="0" w:color="auto"/>
            <w:right w:val="none" w:sz="0" w:space="0" w:color="auto"/>
          </w:divBdr>
        </w:div>
        <w:div w:id="944116169">
          <w:marLeft w:val="0"/>
          <w:marRight w:val="0"/>
          <w:marTop w:val="0"/>
          <w:marBottom w:val="0"/>
          <w:divBdr>
            <w:top w:val="none" w:sz="0" w:space="0" w:color="auto"/>
            <w:left w:val="none" w:sz="0" w:space="0" w:color="auto"/>
            <w:bottom w:val="none" w:sz="0" w:space="0" w:color="auto"/>
            <w:right w:val="none" w:sz="0" w:space="0" w:color="auto"/>
          </w:divBdr>
        </w:div>
        <w:div w:id="1255944262">
          <w:marLeft w:val="0"/>
          <w:marRight w:val="0"/>
          <w:marTop w:val="0"/>
          <w:marBottom w:val="0"/>
          <w:divBdr>
            <w:top w:val="none" w:sz="0" w:space="0" w:color="auto"/>
            <w:left w:val="none" w:sz="0" w:space="0" w:color="auto"/>
            <w:bottom w:val="none" w:sz="0" w:space="0" w:color="auto"/>
            <w:right w:val="none" w:sz="0" w:space="0" w:color="auto"/>
          </w:divBdr>
        </w:div>
        <w:div w:id="276176998">
          <w:marLeft w:val="0"/>
          <w:marRight w:val="0"/>
          <w:marTop w:val="225"/>
          <w:marBottom w:val="25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vies.nytimes.com/gst/movies/titlelist.html?v_idlist=86239;236776;246690;452064&amp;inline=nyt_ttl" TargetMode="External"/><Relationship Id="rId7" Type="http://schemas.openxmlformats.org/officeDocument/2006/relationships/hyperlink" Target="http://thebullyproject.com/" TargetMode="External"/><Relationship Id="rId8" Type="http://schemas.openxmlformats.org/officeDocument/2006/relationships/hyperlink" Target="http://mpaa.org/ratings" TargetMode="External"/><Relationship Id="rId9" Type="http://schemas.openxmlformats.org/officeDocument/2006/relationships/hyperlink" Target="http://mediadecoder.blogs.nytimes.com/2012/03/27/documentary-on-bullying-to-open-with-no-rat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1371</Words>
  <Characters>7821</Characters>
  <Application>Microsoft Macintosh Word</Application>
  <DocSecurity>0</DocSecurity>
  <Lines>65</Lines>
  <Paragraphs>18</Paragraphs>
  <ScaleCrop>false</ScaleCrop>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dcterms:created xsi:type="dcterms:W3CDTF">2015-03-05T18:36:00Z</dcterms:created>
  <dcterms:modified xsi:type="dcterms:W3CDTF">2016-03-25T16:12:00Z</dcterms:modified>
</cp:coreProperties>
</file>